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CA5" w:rsidRPr="00F27CA5" w:rsidRDefault="00F27CA5" w:rsidP="00F27CA5">
      <w:pPr>
        <w:widowControl/>
        <w:tabs>
          <w:tab w:val="right" w:pos="9639"/>
        </w:tabs>
        <w:wordWrap/>
        <w:autoSpaceDE/>
        <w:autoSpaceDN/>
        <w:spacing w:after="0" w:line="240" w:lineRule="auto"/>
        <w:jc w:val="left"/>
        <w:rPr>
          <w:rFonts w:ascii="Times New Roman" w:eastAsia="Malgun Gothic" w:hAnsi="Times New Roman" w:cs="Times New Roman"/>
          <w:b/>
          <w:noProof/>
          <w:kern w:val="0"/>
          <w:sz w:val="24"/>
          <w:szCs w:val="24"/>
          <w:lang w:val="en-GB"/>
        </w:rPr>
      </w:pPr>
      <w:bookmarkStart w:id="0" w:name="OLE_LINK2"/>
      <w:bookmarkStart w:id="1" w:name="OLE_LINK1"/>
      <w:r w:rsidRPr="00F27CA5">
        <w:rPr>
          <w:rFonts w:ascii="Times New Roman" w:eastAsia="Malgun Gothic" w:hAnsi="Times New Roman" w:cs="Times New Roman"/>
          <w:b/>
          <w:kern w:val="0"/>
          <w:sz w:val="24"/>
          <w:szCs w:val="24"/>
          <w:lang w:val="en-GB" w:eastAsia="en-US"/>
        </w:rPr>
        <w:t>3GPP TSG RAN WG1 #113,</w:t>
      </w:r>
      <w:r w:rsidRPr="00F27CA5">
        <w:rPr>
          <w:rFonts w:ascii="Times New Roman" w:eastAsia="Malgun Gothic" w:hAnsi="Times New Roman" w:cs="Times New Roman"/>
          <w:b/>
          <w:kern w:val="0"/>
          <w:sz w:val="24"/>
          <w:szCs w:val="24"/>
          <w:lang w:val="en-GB"/>
        </w:rPr>
        <w:tab/>
      </w:r>
      <w:r w:rsidRPr="00F27CA5">
        <w:rPr>
          <w:rFonts w:ascii="Times New Roman" w:eastAsia="Batang" w:hAnsi="Times New Roman" w:cs="Times New Roman"/>
          <w:b/>
          <w:bCs/>
          <w:kern w:val="0"/>
          <w:sz w:val="28"/>
          <w:szCs w:val="24"/>
          <w:lang w:val="en-GB" w:eastAsia="en-US"/>
        </w:rPr>
        <w:t>R1-2305506</w:t>
      </w:r>
    </w:p>
    <w:bookmarkEnd w:id="0"/>
    <w:p w:rsidR="00F27CA5" w:rsidRPr="00F27CA5" w:rsidRDefault="00F27CA5" w:rsidP="00F27CA5">
      <w:pPr>
        <w:wordWrap/>
        <w:autoSpaceDE/>
        <w:autoSpaceDN/>
        <w:spacing w:after="240" w:line="240" w:lineRule="auto"/>
        <w:jc w:val="left"/>
        <w:rPr>
          <w:rFonts w:ascii="Times New Roman" w:eastAsia="Malgun Gothic" w:hAnsi="Times New Roman" w:cs="Times New Roman"/>
          <w:b/>
          <w:color w:val="000000"/>
          <w:kern w:val="0"/>
          <w:sz w:val="24"/>
          <w:szCs w:val="24"/>
        </w:rPr>
      </w:pPr>
      <w:r w:rsidRPr="00F27CA5">
        <w:rPr>
          <w:rFonts w:ascii="Times New Roman" w:eastAsia="MS Mincho" w:hAnsi="Times New Roman" w:cs="Times New Roman"/>
          <w:b/>
          <w:bCs/>
          <w:noProof/>
          <w:kern w:val="0"/>
          <w:sz w:val="24"/>
          <w:szCs w:val="24"/>
          <w:lang w:val="en-GB" w:eastAsia="ja-JP"/>
        </w:rPr>
        <w:t>Incheon, Korea, May 22</w:t>
      </w:r>
      <w:r w:rsidRPr="00F27CA5">
        <w:rPr>
          <w:rFonts w:ascii="Times New Roman" w:eastAsia="MS Mincho" w:hAnsi="Times New Roman" w:cs="Times New Roman"/>
          <w:b/>
          <w:bCs/>
          <w:noProof/>
          <w:kern w:val="0"/>
          <w:sz w:val="24"/>
          <w:szCs w:val="24"/>
          <w:vertAlign w:val="superscript"/>
          <w:lang w:val="en-GB" w:eastAsia="ja-JP"/>
        </w:rPr>
        <w:t>nd</w:t>
      </w:r>
      <w:r w:rsidRPr="00F27CA5">
        <w:rPr>
          <w:rFonts w:ascii="Times New Roman" w:eastAsia="MS Mincho" w:hAnsi="Times New Roman" w:cs="Times New Roman"/>
          <w:b/>
          <w:bCs/>
          <w:noProof/>
          <w:kern w:val="0"/>
          <w:sz w:val="24"/>
          <w:szCs w:val="24"/>
          <w:lang w:val="en-GB" w:eastAsia="ja-JP"/>
        </w:rPr>
        <w:t xml:space="preserve"> – May 26</w:t>
      </w:r>
      <w:r w:rsidRPr="00F27CA5">
        <w:rPr>
          <w:rFonts w:ascii="Times New Roman" w:eastAsia="MS Mincho" w:hAnsi="Times New Roman" w:cs="Times New Roman"/>
          <w:b/>
          <w:bCs/>
          <w:noProof/>
          <w:kern w:val="0"/>
          <w:sz w:val="24"/>
          <w:szCs w:val="24"/>
          <w:vertAlign w:val="superscript"/>
          <w:lang w:val="en-GB" w:eastAsia="ja-JP"/>
        </w:rPr>
        <w:t>th</w:t>
      </w:r>
      <w:r w:rsidRPr="00F27CA5">
        <w:rPr>
          <w:rFonts w:ascii="Times New Roman" w:eastAsia="MS Mincho" w:hAnsi="Times New Roman" w:cs="Times New Roman"/>
          <w:b/>
          <w:bCs/>
          <w:noProof/>
          <w:kern w:val="0"/>
          <w:sz w:val="24"/>
          <w:szCs w:val="24"/>
          <w:lang w:val="en-GB" w:eastAsia="ja-JP"/>
        </w:rPr>
        <w:t>, 2023</w:t>
      </w:r>
    </w:p>
    <w:p w:rsidR="00F27CA5" w:rsidRPr="00F27CA5" w:rsidRDefault="00F27CA5" w:rsidP="00F27CA5">
      <w:pPr>
        <w:tabs>
          <w:tab w:val="left" w:pos="1985"/>
        </w:tabs>
        <w:wordWrap/>
        <w:spacing w:after="120" w:line="240" w:lineRule="auto"/>
        <w:jc w:val="left"/>
        <w:rPr>
          <w:rFonts w:ascii="Times New Roman" w:eastAsia="Malgun Gothic" w:hAnsi="Times New Roman" w:cs="Times New Roman"/>
          <w:color w:val="000000"/>
          <w:kern w:val="0"/>
          <w:sz w:val="24"/>
          <w:szCs w:val="24"/>
        </w:rPr>
      </w:pPr>
      <w:r w:rsidRPr="00F27CA5">
        <w:rPr>
          <w:rFonts w:ascii="Times New Roman" w:eastAsia="MS Mincho" w:hAnsi="Times New Roman" w:cs="Times New Roman"/>
          <w:b/>
          <w:color w:val="000000"/>
          <w:kern w:val="0"/>
          <w:sz w:val="24"/>
          <w:szCs w:val="24"/>
        </w:rPr>
        <w:t>Agenda item:</w:t>
      </w:r>
      <w:r w:rsidRPr="00F27CA5">
        <w:rPr>
          <w:rFonts w:ascii="Times New Roman" w:eastAsia="MS Mincho" w:hAnsi="Times New Roman" w:cs="Times New Roman"/>
          <w:color w:val="000000"/>
          <w:kern w:val="0"/>
          <w:sz w:val="24"/>
          <w:szCs w:val="24"/>
        </w:rPr>
        <w:tab/>
      </w:r>
      <w:bookmarkStart w:id="2" w:name="Source"/>
      <w:bookmarkEnd w:id="2"/>
      <w:r w:rsidRPr="00F27CA5">
        <w:rPr>
          <w:rFonts w:ascii="Times New Roman" w:eastAsia="MS Mincho" w:hAnsi="Times New Roman" w:cs="Times New Roman"/>
          <w:color w:val="000000"/>
          <w:kern w:val="0"/>
          <w:sz w:val="24"/>
          <w:szCs w:val="24"/>
        </w:rPr>
        <w:t>9.2.2.2</w:t>
      </w:r>
    </w:p>
    <w:p w:rsidR="00F27CA5" w:rsidRPr="00F27CA5" w:rsidRDefault="00F27CA5" w:rsidP="00F27CA5">
      <w:pPr>
        <w:tabs>
          <w:tab w:val="left" w:pos="1985"/>
        </w:tabs>
        <w:wordWrap/>
        <w:spacing w:after="120" w:line="240" w:lineRule="auto"/>
        <w:jc w:val="left"/>
        <w:rPr>
          <w:rFonts w:ascii="Times New Roman" w:eastAsia="MS Mincho" w:hAnsi="Times New Roman" w:cs="Times New Roman"/>
          <w:color w:val="000000"/>
          <w:kern w:val="0"/>
          <w:sz w:val="24"/>
          <w:szCs w:val="20"/>
        </w:rPr>
      </w:pPr>
      <w:r w:rsidRPr="00F27CA5">
        <w:rPr>
          <w:rFonts w:ascii="Times New Roman" w:eastAsia="MS Mincho" w:hAnsi="Times New Roman" w:cs="Times New Roman"/>
          <w:b/>
          <w:color w:val="000000"/>
          <w:kern w:val="0"/>
          <w:sz w:val="24"/>
          <w:szCs w:val="20"/>
        </w:rPr>
        <w:t xml:space="preserve">Source: </w:t>
      </w:r>
      <w:r w:rsidRPr="00F27CA5">
        <w:rPr>
          <w:rFonts w:ascii="Times New Roman" w:eastAsia="MS Mincho" w:hAnsi="Times New Roman" w:cs="Times New Roman"/>
          <w:b/>
          <w:color w:val="000000"/>
          <w:kern w:val="0"/>
          <w:sz w:val="24"/>
          <w:szCs w:val="20"/>
        </w:rPr>
        <w:tab/>
      </w:r>
      <w:r w:rsidRPr="00F27CA5">
        <w:rPr>
          <w:rFonts w:ascii="Times New Roman" w:eastAsia="MS Mincho" w:hAnsi="Times New Roman" w:cs="Times New Roman"/>
          <w:color w:val="000000"/>
          <w:kern w:val="0"/>
          <w:sz w:val="24"/>
          <w:szCs w:val="20"/>
        </w:rPr>
        <w:t xml:space="preserve">Samsung </w:t>
      </w:r>
    </w:p>
    <w:bookmarkEnd w:id="1"/>
    <w:p w:rsidR="00F27CA5" w:rsidRPr="00F27CA5" w:rsidRDefault="00F27CA5" w:rsidP="00F27CA5">
      <w:pPr>
        <w:tabs>
          <w:tab w:val="left" w:pos="1985"/>
        </w:tabs>
        <w:wordWrap/>
        <w:spacing w:after="120" w:line="240" w:lineRule="auto"/>
        <w:ind w:left="720" w:hangingChars="300" w:hanging="720"/>
        <w:jc w:val="left"/>
        <w:rPr>
          <w:rFonts w:ascii="Times New Roman" w:eastAsia="Malgun Gothic" w:hAnsi="Times New Roman" w:cs="Times New Roman"/>
          <w:b/>
          <w:color w:val="000000"/>
          <w:kern w:val="0"/>
          <w:sz w:val="24"/>
          <w:szCs w:val="20"/>
        </w:rPr>
      </w:pPr>
      <w:r w:rsidRPr="00F27CA5">
        <w:rPr>
          <w:rFonts w:ascii="Times New Roman" w:eastAsia="MS Mincho" w:hAnsi="Times New Roman" w:cs="Times New Roman"/>
          <w:b/>
          <w:color w:val="000000"/>
          <w:kern w:val="0"/>
          <w:sz w:val="24"/>
          <w:szCs w:val="20"/>
        </w:rPr>
        <w:t xml:space="preserve">Title: </w:t>
      </w:r>
      <w:r w:rsidRPr="00F27CA5">
        <w:rPr>
          <w:rFonts w:ascii="Times New Roman" w:eastAsia="MS Mincho" w:hAnsi="Times New Roman" w:cs="Times New Roman"/>
          <w:b/>
          <w:color w:val="000000"/>
          <w:kern w:val="0"/>
          <w:sz w:val="24"/>
          <w:szCs w:val="20"/>
        </w:rPr>
        <w:tab/>
      </w:r>
      <w:r w:rsidRPr="00F27CA5">
        <w:rPr>
          <w:rFonts w:ascii="Times New Roman" w:eastAsia="Malgun Gothic" w:hAnsi="Times New Roman" w:cs="Times New Roman"/>
          <w:color w:val="000000"/>
          <w:kern w:val="0"/>
          <w:sz w:val="24"/>
          <w:szCs w:val="20"/>
        </w:rPr>
        <w:t>Discussion on potential specification impact for CSI feedback enhancement</w:t>
      </w:r>
    </w:p>
    <w:p w:rsidR="00F27CA5" w:rsidRPr="00F27CA5" w:rsidRDefault="00F27CA5" w:rsidP="00F27CA5">
      <w:pPr>
        <w:pBdr>
          <w:bottom w:val="single" w:sz="12" w:space="1" w:color="auto"/>
        </w:pBdr>
        <w:tabs>
          <w:tab w:val="left" w:pos="1985"/>
        </w:tabs>
        <w:wordWrap/>
        <w:spacing w:after="120" w:line="240" w:lineRule="auto"/>
        <w:jc w:val="left"/>
        <w:rPr>
          <w:rFonts w:ascii="Times New Roman" w:eastAsia="Batang" w:hAnsi="Times New Roman" w:cs="Times New Roman"/>
          <w:color w:val="000000"/>
          <w:kern w:val="0"/>
          <w:sz w:val="24"/>
          <w:szCs w:val="20"/>
        </w:rPr>
      </w:pPr>
      <w:r w:rsidRPr="00F27CA5">
        <w:rPr>
          <w:rFonts w:ascii="Times New Roman" w:eastAsia="MS Mincho" w:hAnsi="Times New Roman" w:cs="Times New Roman"/>
          <w:b/>
          <w:color w:val="000000"/>
          <w:kern w:val="0"/>
          <w:sz w:val="24"/>
          <w:szCs w:val="20"/>
        </w:rPr>
        <w:t>Document for:</w:t>
      </w:r>
      <w:r w:rsidRPr="00F27CA5">
        <w:rPr>
          <w:rFonts w:ascii="Times New Roman" w:eastAsia="MS Mincho" w:hAnsi="Times New Roman" w:cs="Times New Roman"/>
          <w:color w:val="000000"/>
          <w:kern w:val="0"/>
          <w:sz w:val="24"/>
          <w:szCs w:val="20"/>
        </w:rPr>
        <w:tab/>
      </w:r>
      <w:bookmarkStart w:id="3" w:name="DocumentFor"/>
      <w:bookmarkEnd w:id="3"/>
      <w:r w:rsidRPr="00F27CA5">
        <w:rPr>
          <w:rFonts w:ascii="Times New Roman" w:eastAsia="Batang" w:hAnsi="Times New Roman" w:cs="Times New Roman"/>
          <w:color w:val="000000"/>
          <w:kern w:val="0"/>
          <w:sz w:val="24"/>
          <w:szCs w:val="20"/>
        </w:rPr>
        <w:t>Discussion and Decision</w:t>
      </w:r>
    </w:p>
    <w:p w:rsidR="00F27CA5" w:rsidRPr="00F27CA5" w:rsidRDefault="00F27CA5" w:rsidP="00F27CA5">
      <w:pPr>
        <w:keepNext/>
        <w:keepLines/>
        <w:widowControl/>
        <w:tabs>
          <w:tab w:val="num" w:pos="432"/>
        </w:tabs>
        <w:wordWrap/>
        <w:autoSpaceDE/>
        <w:autoSpaceDN/>
        <w:spacing w:after="0" w:line="240" w:lineRule="auto"/>
        <w:ind w:left="431" w:hanging="431"/>
        <w:jc w:val="left"/>
        <w:outlineLvl w:val="0"/>
        <w:rPr>
          <w:rFonts w:ascii="Times New Roman" w:eastAsia="Malgun Gothic" w:hAnsi="Times New Roman" w:cs="Times New Roman"/>
          <w:color w:val="000000"/>
          <w:kern w:val="0"/>
          <w:sz w:val="36"/>
          <w:szCs w:val="20"/>
          <w:lang w:val="en-GB"/>
        </w:rPr>
      </w:pPr>
      <w:r w:rsidRPr="00F27CA5">
        <w:rPr>
          <w:rFonts w:ascii="Times New Roman" w:eastAsia="Malgun Gothic" w:hAnsi="Times New Roman" w:cs="Times New Roman"/>
          <w:color w:val="000000"/>
          <w:kern w:val="0"/>
          <w:sz w:val="36"/>
          <w:szCs w:val="20"/>
          <w:lang w:val="en-GB"/>
        </w:rPr>
        <w:t>Introduction</w:t>
      </w:r>
    </w:p>
    <w:p w:rsidR="00F27CA5" w:rsidRPr="00F27CA5" w:rsidRDefault="00F27CA5" w:rsidP="00F27CA5">
      <w:pPr>
        <w:widowControl/>
        <w:wordWrap/>
        <w:overflowPunct w:val="0"/>
        <w:adjustRightInd w:val="0"/>
        <w:spacing w:after="0" w:line="240" w:lineRule="auto"/>
        <w:jc w:val="left"/>
        <w:textAlignment w:val="baseline"/>
        <w:rPr>
          <w:rFonts w:ascii="Times New Roman" w:eastAsia="Malgun Gothic" w:hAnsi="Times New Roman" w:cs="Times New Roman"/>
          <w:color w:val="000000"/>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RAN#94-e, Rel-18 new study item on “Study on Artificial Intelligence (AI)/Machine Learning (ML) for NR Air Interface” is endorsed. One of the objectives of the study item [1] is the following:</w:t>
      </w:r>
    </w:p>
    <w:p w:rsidR="00F27CA5" w:rsidRPr="00F27CA5" w:rsidRDefault="00F27CA5" w:rsidP="00F27CA5">
      <w:pPr>
        <w:wordWrap/>
        <w:spacing w:after="0" w:line="240" w:lineRule="auto"/>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7CA5" w:rsidRPr="00F27CA5" w:rsidTr="00F86A8B">
        <w:tc>
          <w:tcPr>
            <w:tcW w:w="9629" w:type="dxa"/>
            <w:shd w:val="clear" w:color="auto" w:fill="auto"/>
          </w:tcPr>
          <w:p w:rsidR="00F27CA5" w:rsidRPr="00F27CA5" w:rsidRDefault="00F27CA5" w:rsidP="00F27CA5">
            <w:p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F27CA5" w:rsidRPr="00F27CA5" w:rsidRDefault="00F27CA5" w:rsidP="00F27CA5">
            <w:p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 xml:space="preserve">Use cases to focus on: </w:t>
            </w:r>
          </w:p>
          <w:p w:rsidR="00F27CA5" w:rsidRPr="00F27CA5" w:rsidRDefault="00F27CA5" w:rsidP="00F27CA5">
            <w:pPr>
              <w:widowControl/>
              <w:numPr>
                <w:ilvl w:val="0"/>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Initial set of use cases includes:</w:t>
            </w:r>
          </w:p>
          <w:p w:rsidR="00F27CA5" w:rsidRPr="00F27CA5" w:rsidRDefault="00F27CA5" w:rsidP="00F27CA5">
            <w:pPr>
              <w:widowControl/>
              <w:numPr>
                <w:ilvl w:val="1"/>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CSI feedback enhancement, e.g., overhead reduction, improved accuracy, prediction [RAN1]</w:t>
            </w:r>
          </w:p>
          <w:p w:rsidR="00F27CA5" w:rsidRPr="00F27CA5" w:rsidRDefault="00F27CA5" w:rsidP="00F27CA5">
            <w:pPr>
              <w:wordWrap/>
              <w:spacing w:after="0" w:line="240" w:lineRule="auto"/>
              <w:jc w:val="left"/>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F27CA5" w:rsidRPr="00F27CA5" w:rsidRDefault="00F27CA5" w:rsidP="00F27CA5">
            <w:pPr>
              <w:wordWrap/>
              <w:spacing w:after="0" w:line="240" w:lineRule="auto"/>
              <w:jc w:val="left"/>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For the use cases under consideration:</w:t>
            </w:r>
          </w:p>
          <w:p w:rsidR="00F27CA5" w:rsidRPr="00F27CA5" w:rsidRDefault="00F27CA5" w:rsidP="00F27CA5">
            <w:pPr>
              <w:widowControl/>
              <w:numPr>
                <w:ilvl w:val="0"/>
                <w:numId w:val="15"/>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Assess potential specification impact, specifically for the agreed use cases in the final representative set and for a common framework:</w:t>
            </w:r>
          </w:p>
          <w:p w:rsidR="00F27CA5" w:rsidRPr="00F27CA5" w:rsidRDefault="00F27CA5" w:rsidP="00F27CA5">
            <w:pPr>
              <w:widowControl/>
              <w:numPr>
                <w:ilvl w:val="1"/>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PHY layer aspects, e.g., (RAN1)</w:t>
            </w:r>
          </w:p>
          <w:p w:rsidR="00F27CA5" w:rsidRPr="00F27CA5" w:rsidRDefault="00F27CA5" w:rsidP="00F27CA5">
            <w:pPr>
              <w:widowControl/>
              <w:numPr>
                <w:ilvl w:val="2"/>
                <w:numId w:val="14"/>
              </w:numPr>
              <w:wordWrap/>
              <w:overflowPunct w:val="0"/>
              <w:adjustRightInd w:val="0"/>
              <w:spacing w:after="0" w:line="240" w:lineRule="auto"/>
              <w:jc w:val="left"/>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Consider aspects related to, e.g., the potential specification of the AI Model lifecycle management, and dataset construction for training, validation and test for the selected use cases</w:t>
            </w:r>
          </w:p>
          <w:p w:rsidR="00F27CA5" w:rsidRPr="00F27CA5" w:rsidRDefault="00F27CA5" w:rsidP="00F27CA5">
            <w:pPr>
              <w:widowControl/>
              <w:numPr>
                <w:ilvl w:val="2"/>
                <w:numId w:val="14"/>
              </w:numPr>
              <w:wordWrap/>
              <w:autoSpaceDE/>
              <w:autoSpaceDN/>
              <w:spacing w:after="0" w:line="240" w:lineRule="auto"/>
              <w:contextualSpacing/>
              <w:jc w:val="left"/>
              <w:rPr>
                <w:rFonts w:ascii="Times New Roman" w:eastAsia="MS Mincho" w:hAnsi="Times New Roman" w:cs="Times New Roman"/>
                <w:bCs/>
                <w:kern w:val="0"/>
                <w:sz w:val="22"/>
                <w:lang w:val="x-none" w:eastAsia="en-US"/>
              </w:rPr>
            </w:pPr>
            <w:r w:rsidRPr="00F27CA5">
              <w:rPr>
                <w:rFonts w:ascii="Times New Roman" w:eastAsia="Times New Roman" w:hAnsi="Times New Roman" w:cs="Times New Roman"/>
                <w:bCs/>
                <w:kern w:val="0"/>
                <w:sz w:val="22"/>
                <w:lang w:val="en-GB" w:eastAsia="en-GB"/>
              </w:rPr>
              <w:t>Use case and collaboration level specific specification impact, such as new signalling, means for training and validation data assistance, assistance information, measurement, and feedback</w:t>
            </w:r>
          </w:p>
        </w:tc>
      </w:tr>
    </w:tbl>
    <w:p w:rsidR="00F27CA5" w:rsidRPr="00F27CA5" w:rsidRDefault="00F27CA5" w:rsidP="00F27CA5">
      <w:pPr>
        <w:wordWrap/>
        <w:overflowPunct w:val="0"/>
        <w:adjustRightInd w:val="0"/>
        <w:spacing w:after="0" w:line="240" w:lineRule="auto"/>
        <w:jc w:val="left"/>
        <w:textAlignment w:val="baseline"/>
        <w:rPr>
          <w:rFonts w:ascii="Times New Roman" w:eastAsia="MS Mincho" w:hAnsi="Times New Roman" w:cs="Times New Roman"/>
          <w:kern w:val="0"/>
          <w:sz w:val="22"/>
        </w:rPr>
      </w:pPr>
    </w:p>
    <w:p w:rsidR="00F27CA5" w:rsidRPr="00F27CA5" w:rsidRDefault="00F27CA5" w:rsidP="00F27CA5">
      <w:pPr>
        <w:wordWrap/>
        <w:overflowPunct w:val="0"/>
        <w:adjustRightInd w:val="0"/>
        <w:spacing w:after="0" w:line="240" w:lineRule="auto"/>
        <w:jc w:val="left"/>
        <w:textAlignment w:val="baseline"/>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Moreover, in RAN1#110-bis-e, the following agreements and conclusions were made regarding the selection of sub-use cases and the potential specification impact of the </w:t>
      </w:r>
      <w:r w:rsidRPr="00F27CA5">
        <w:rPr>
          <w:rFonts w:ascii="Times New Roman" w:eastAsia="MS Mincho" w:hAnsi="Times New Roman" w:cs="Times New Roman"/>
          <w:kern w:val="0"/>
          <w:sz w:val="22"/>
        </w:rPr>
        <w:t>CSI feedback enhancement use case</w:t>
      </w:r>
      <w:r w:rsidRPr="00F27CA5">
        <w:rPr>
          <w:rFonts w:ascii="Times New Roman" w:eastAsia="Malgun Gothic" w:hAnsi="Times New Roman" w:cs="Times New Roman"/>
          <w:kern w:val="0"/>
          <w:sz w:val="22"/>
        </w:rPr>
        <w:t>.</w:t>
      </w:r>
    </w:p>
    <w:p w:rsidR="00F27CA5" w:rsidRPr="00F27CA5" w:rsidRDefault="00F27CA5" w:rsidP="00F27CA5">
      <w:pPr>
        <w:wordWrap/>
        <w:overflowPunct w:val="0"/>
        <w:adjustRightInd w:val="0"/>
        <w:spacing w:after="0" w:line="240" w:lineRule="auto"/>
        <w:jc w:val="left"/>
        <w:textAlignment w:val="baseline"/>
        <w:rPr>
          <w:rFonts w:ascii="Times New Roman" w:eastAsia="Malgun Gothic"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7CA5" w:rsidRPr="00F27CA5" w:rsidTr="00F86A8B">
        <w:tc>
          <w:tcPr>
            <w:tcW w:w="9629" w:type="dxa"/>
            <w:shd w:val="clear" w:color="auto" w:fill="auto"/>
          </w:tcPr>
          <w:p w:rsidR="00F27CA5" w:rsidRPr="00F27CA5" w:rsidRDefault="00F27CA5" w:rsidP="00F27CA5">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 xml:space="preserve">Conclusion </w:t>
            </w:r>
          </w:p>
          <w:p w:rsidR="00F27CA5" w:rsidRPr="00F27CA5" w:rsidRDefault="00F27CA5" w:rsidP="00F27CA5">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Joint CSI prediction and CSI compression is NOT selected as one representative sub-use case for CSI feedback enhancement use case.</w:t>
            </w:r>
          </w:p>
          <w:p w:rsidR="00F27CA5" w:rsidRPr="00F27CA5" w:rsidRDefault="00F27CA5" w:rsidP="00F27CA5">
            <w:pPr>
              <w:spacing w:after="0" w:line="240" w:lineRule="auto"/>
              <w:jc w:val="left"/>
              <w:rPr>
                <w:rFonts w:ascii="Times New Roman" w:eastAsia="MS Mincho" w:hAnsi="Times New Roman" w:cs="Times New Roman"/>
                <w:kern w:val="0"/>
                <w:szCs w:val="20"/>
              </w:rPr>
            </w:pPr>
          </w:p>
          <w:p w:rsidR="00F27CA5" w:rsidRPr="00F27CA5" w:rsidRDefault="00F27CA5" w:rsidP="00F27CA5">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Conclusion</w:t>
            </w:r>
          </w:p>
          <w:p w:rsidR="00F27CA5" w:rsidRPr="00F27CA5" w:rsidRDefault="00F27CA5" w:rsidP="00F27CA5">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CSI accuracy enhancement based on traditional codebook design is NOT selected as one representative sub-use case for CSI feedback enhancement use case.</w:t>
            </w:r>
          </w:p>
          <w:p w:rsidR="00F27CA5" w:rsidRPr="00F27CA5" w:rsidRDefault="00F27CA5" w:rsidP="00F27CA5">
            <w:pPr>
              <w:spacing w:after="0" w:line="240" w:lineRule="auto"/>
              <w:jc w:val="left"/>
              <w:rPr>
                <w:rFonts w:ascii="Times New Roman" w:eastAsia="DengXian" w:hAnsi="Times New Roman" w:cs="Times New Roman"/>
                <w:kern w:val="0"/>
                <w:szCs w:val="20"/>
                <w:lang w:eastAsia="zh-CN"/>
              </w:rPr>
            </w:pPr>
          </w:p>
          <w:p w:rsidR="00F27CA5" w:rsidRPr="00F27CA5" w:rsidRDefault="00F27CA5" w:rsidP="00F27CA5">
            <w:pPr>
              <w:spacing w:after="0" w:line="240" w:lineRule="auto"/>
              <w:jc w:val="left"/>
              <w:rPr>
                <w:rFonts w:ascii="Times New Roman" w:eastAsia="DengXian" w:hAnsi="Times New Roman" w:cs="Times New Roman"/>
                <w:kern w:val="0"/>
                <w:szCs w:val="20"/>
                <w:lang w:eastAsia="zh-CN"/>
              </w:rPr>
            </w:pPr>
            <w:r w:rsidRPr="00F27CA5">
              <w:rPr>
                <w:rFonts w:ascii="Times New Roman" w:eastAsia="DengXian" w:hAnsi="Times New Roman" w:cs="Times New Roman"/>
                <w:kern w:val="0"/>
                <w:szCs w:val="20"/>
                <w:lang w:eastAsia="zh-CN"/>
              </w:rPr>
              <w:t>Conclusion</w:t>
            </w:r>
          </w:p>
          <w:p w:rsidR="00F27CA5" w:rsidRPr="00F27CA5" w:rsidRDefault="00F27CA5" w:rsidP="00F27CA5">
            <w:pPr>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 xml:space="preserve">Temporal-spatial-frequency domain CSI compression using two-sided model is NOT selected as one representative sub-use case for CSI enhancement use case. </w:t>
            </w:r>
          </w:p>
          <w:p w:rsidR="00F27CA5" w:rsidRPr="00F27CA5" w:rsidRDefault="00F27CA5" w:rsidP="00F27CA5">
            <w:pPr>
              <w:shd w:val="clear" w:color="auto" w:fill="FFFFFF"/>
              <w:spacing w:after="0" w:line="240" w:lineRule="auto"/>
              <w:jc w:val="left"/>
              <w:rPr>
                <w:rFonts w:ascii="Times New Roman" w:eastAsia="DengXian" w:hAnsi="Times New Roman" w:cs="Times New Roman"/>
                <w:b/>
                <w:bCs/>
                <w:i/>
                <w:iCs/>
                <w:kern w:val="0"/>
                <w:szCs w:val="20"/>
              </w:rPr>
            </w:pPr>
          </w:p>
          <w:p w:rsidR="00F27CA5" w:rsidRPr="00F27CA5" w:rsidRDefault="00F27CA5" w:rsidP="00F27CA5">
            <w:pPr>
              <w:spacing w:after="0" w:line="240" w:lineRule="auto"/>
              <w:ind w:left="400" w:hangingChars="200" w:hanging="400"/>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 xml:space="preserve">• </w:t>
            </w:r>
            <w:r w:rsidRPr="00F27CA5">
              <w:rPr>
                <w:rFonts w:ascii="Times New Roman" w:eastAsia="MS Mincho" w:hAnsi="Times New Roman" w:cs="Times New Roman"/>
                <w:kern w:val="0"/>
                <w:szCs w:val="20"/>
                <w:lang w:eastAsia="x-none"/>
              </w:rPr>
              <w:tab/>
              <w:t>Up to each company to report whether past CSI is used as model input for spatial-frequency domain CSI compression</w:t>
            </w:r>
          </w:p>
          <w:p w:rsidR="00F27CA5" w:rsidRPr="00F27CA5" w:rsidRDefault="00F27CA5" w:rsidP="00F27CA5">
            <w:pPr>
              <w:spacing w:after="0" w:line="240" w:lineRule="auto"/>
              <w:jc w:val="left"/>
              <w:rPr>
                <w:rFonts w:ascii="Times New Roman" w:eastAsia="DengXian" w:hAnsi="Times New Roman" w:cs="Times New Roman"/>
                <w:kern w:val="0"/>
                <w:szCs w:val="20"/>
                <w:lang w:eastAsia="zh-CN"/>
              </w:rPr>
            </w:pPr>
          </w:p>
          <w:p w:rsidR="00F27CA5" w:rsidRPr="00F27CA5" w:rsidRDefault="00F27CA5" w:rsidP="00F27CA5">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F27CA5" w:rsidRPr="00F27CA5" w:rsidRDefault="00F27CA5" w:rsidP="00F27CA5">
            <w:pPr>
              <w:spacing w:after="0" w:line="240" w:lineRule="auto"/>
              <w:jc w:val="left"/>
              <w:rPr>
                <w:rFonts w:ascii="Times New Roman" w:eastAsia="Malgun Gothic" w:hAnsi="Times New Roman" w:cs="Times New Roman"/>
                <w:b/>
                <w:bCs/>
                <w:iCs/>
                <w:kern w:val="0"/>
                <w:szCs w:val="20"/>
              </w:rPr>
            </w:pPr>
          </w:p>
          <w:p w:rsidR="00F27CA5" w:rsidRPr="00F27CA5" w:rsidRDefault="00F27CA5" w:rsidP="00F27CA5">
            <w:pPr>
              <w:spacing w:after="0" w:line="240" w:lineRule="auto"/>
              <w:jc w:val="left"/>
              <w:rPr>
                <w:rFonts w:ascii="Times New Roman" w:eastAsia="MS Mincho" w:hAnsi="Times New Roman" w:cs="Times New Roman"/>
                <w:b/>
                <w:bCs/>
                <w:i/>
                <w:iCs/>
                <w:kern w:val="0"/>
                <w:szCs w:val="20"/>
              </w:rPr>
            </w:pPr>
            <w:r w:rsidRPr="00F27CA5">
              <w:rPr>
                <w:rFonts w:ascii="Times New Roman" w:eastAsia="Malgun Gothic" w:hAnsi="Times New Roman" w:cs="Times New Roman"/>
                <w:b/>
                <w:bCs/>
                <w:i/>
                <w:iCs/>
                <w:kern w:val="0"/>
                <w:szCs w:val="20"/>
              </w:rPr>
              <w:t xml:space="preserve">In CSI compression using two-sided model use case, </w:t>
            </w:r>
            <w:r w:rsidRPr="00F27CA5">
              <w:rPr>
                <w:rFonts w:ascii="Times New Roman" w:eastAsia="MS Mincho" w:hAnsi="Times New Roman" w:cs="Times New Roman"/>
                <w:b/>
                <w:bCs/>
                <w:i/>
                <w:iCs/>
                <w:kern w:val="0"/>
                <w:szCs w:val="20"/>
              </w:rPr>
              <w:t xml:space="preserve">study potential specification impact for performance monitoring including: </w:t>
            </w:r>
          </w:p>
          <w:p w:rsidR="00F27CA5" w:rsidRPr="00F27CA5" w:rsidRDefault="00F27CA5" w:rsidP="00F27CA5">
            <w:pPr>
              <w:widowControl/>
              <w:numPr>
                <w:ilvl w:val="0"/>
                <w:numId w:val="36"/>
              </w:numPr>
              <w:wordWrap/>
              <w:overflowPunct w:val="0"/>
              <w:adjustRightInd w:val="0"/>
              <w:spacing w:before="100" w:beforeAutospacing="1" w:after="180" w:line="240" w:lineRule="auto"/>
              <w:jc w:val="left"/>
              <w:textAlignment w:val="baseline"/>
              <w:rPr>
                <w:rFonts w:ascii="Times New Roman" w:eastAsia="MS Mincho" w:hAnsi="Times New Roman" w:cs="Times New Roman"/>
                <w:b/>
                <w:bCs/>
                <w:i/>
                <w:iCs/>
                <w:kern w:val="0"/>
                <w:szCs w:val="20"/>
                <w:lang w:val="x-none" w:eastAsia="en-US"/>
              </w:rPr>
            </w:pPr>
            <w:r w:rsidRPr="00F27CA5">
              <w:rPr>
                <w:rFonts w:ascii="Times New Roman" w:eastAsia="MS Mincho" w:hAnsi="Times New Roman" w:cs="Times New Roman"/>
                <w:b/>
                <w:bCs/>
                <w:i/>
                <w:iCs/>
                <w:kern w:val="0"/>
                <w:szCs w:val="20"/>
                <w:lang w:val="x-none" w:eastAsia="en-US"/>
              </w:rPr>
              <w:t xml:space="preserve">NW-side performance monitoring:  NW monitors the performance and make decisions of model activation/ deactivation/updating/switching    </w:t>
            </w:r>
          </w:p>
          <w:p w:rsidR="00F27CA5" w:rsidRPr="00F27CA5" w:rsidRDefault="00F27CA5" w:rsidP="00F27CA5">
            <w:pPr>
              <w:widowControl/>
              <w:numPr>
                <w:ilvl w:val="0"/>
                <w:numId w:val="36"/>
              </w:numPr>
              <w:wordWrap/>
              <w:overflowPunct w:val="0"/>
              <w:adjustRightInd w:val="0"/>
              <w:spacing w:before="100" w:beforeAutospacing="1" w:after="0" w:line="240" w:lineRule="auto"/>
              <w:jc w:val="left"/>
              <w:textAlignment w:val="baseline"/>
              <w:rPr>
                <w:rFonts w:ascii="Times New Roman" w:eastAsia="MS Mincho" w:hAnsi="Times New Roman" w:cs="Times New Roman"/>
                <w:b/>
                <w:bCs/>
                <w:i/>
                <w:iCs/>
                <w:kern w:val="0"/>
                <w:szCs w:val="20"/>
                <w:lang w:val="x-none" w:eastAsia="en-US"/>
              </w:rPr>
            </w:pPr>
            <w:r w:rsidRPr="00F27CA5">
              <w:rPr>
                <w:rFonts w:ascii="Times New Roman" w:eastAsia="MS Mincho" w:hAnsi="Times New Roman" w:cs="Times New Roman"/>
                <w:b/>
                <w:bCs/>
                <w:i/>
                <w:iCs/>
                <w:kern w:val="0"/>
                <w:szCs w:val="20"/>
                <w:lang w:val="x-none" w:eastAsia="en-US"/>
              </w:rPr>
              <w:lastRenderedPageBreak/>
              <w:t xml:space="preserve">UE-side performance monitoring: UE monitors the performance and reports to Network, NW makes decisions of model activation/ deactivation/updating/switching    </w:t>
            </w:r>
          </w:p>
          <w:p w:rsidR="00F27CA5" w:rsidRPr="00F27CA5" w:rsidRDefault="00F27CA5" w:rsidP="00F27CA5">
            <w:pPr>
              <w:wordWrap/>
              <w:spacing w:after="0" w:line="240" w:lineRule="auto"/>
              <w:jc w:val="left"/>
              <w:rPr>
                <w:rFonts w:ascii="Times New Roman" w:eastAsia="MS Mincho" w:hAnsi="Times New Roman" w:cs="Times New Roman"/>
                <w:kern w:val="0"/>
                <w:szCs w:val="20"/>
              </w:rPr>
            </w:pPr>
          </w:p>
          <w:p w:rsidR="00F27CA5" w:rsidRPr="00F27CA5" w:rsidRDefault="00F27CA5" w:rsidP="00F27CA5">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F27CA5" w:rsidRPr="00F27CA5" w:rsidRDefault="00F27CA5" w:rsidP="00F27CA5">
            <w:pPr>
              <w:spacing w:after="0" w:line="240" w:lineRule="auto"/>
              <w:jc w:val="left"/>
              <w:rPr>
                <w:rFonts w:ascii="Times New Roman" w:eastAsia="MS Mincho" w:hAnsi="Times New Roman" w:cs="Times New Roman"/>
                <w:b/>
                <w:bCs/>
                <w:i/>
                <w:iCs/>
                <w:kern w:val="0"/>
                <w:szCs w:val="20"/>
              </w:rPr>
            </w:pPr>
            <w:r w:rsidRPr="00F27CA5">
              <w:rPr>
                <w:rFonts w:ascii="Times New Roman" w:eastAsia="Malgun Gothic" w:hAnsi="Times New Roman" w:cs="Times New Roman"/>
                <w:b/>
                <w:bCs/>
                <w:i/>
                <w:iCs/>
                <w:kern w:val="0"/>
                <w:szCs w:val="20"/>
              </w:rPr>
              <w:t xml:space="preserve">In CSI compression using two-sided model use case, further </w:t>
            </w:r>
            <w:r w:rsidRPr="00F27CA5">
              <w:rPr>
                <w:rFonts w:ascii="Times New Roman" w:eastAsia="MS Mincho" w:hAnsi="Times New Roman" w:cs="Times New Roman"/>
                <w:b/>
                <w:bCs/>
                <w:i/>
                <w:iCs/>
                <w:kern w:val="0"/>
                <w:szCs w:val="20"/>
              </w:rPr>
              <w:t xml:space="preserve">study potential specification impact related to assistance signaling and procedure for model performance monitoring. </w:t>
            </w:r>
          </w:p>
          <w:p w:rsidR="00F27CA5" w:rsidRPr="00F27CA5" w:rsidRDefault="00F27CA5" w:rsidP="00F27CA5">
            <w:pPr>
              <w:spacing w:after="0" w:line="240" w:lineRule="auto"/>
              <w:jc w:val="left"/>
              <w:rPr>
                <w:rFonts w:ascii="Times New Roman" w:eastAsia="Malgun Gothic" w:hAnsi="Times New Roman" w:cs="Times New Roman"/>
                <w:b/>
                <w:bCs/>
                <w:i/>
                <w:iCs/>
                <w:kern w:val="0"/>
                <w:szCs w:val="20"/>
              </w:rPr>
            </w:pPr>
          </w:p>
          <w:p w:rsidR="00F27CA5" w:rsidRPr="00F27CA5" w:rsidRDefault="00F27CA5" w:rsidP="00F27CA5">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F27CA5" w:rsidRPr="00F27CA5" w:rsidRDefault="00F27CA5" w:rsidP="00F27CA5">
            <w:pPr>
              <w:spacing w:after="0" w:line="240" w:lineRule="auto"/>
              <w:jc w:val="left"/>
              <w:rPr>
                <w:rFonts w:ascii="Times New Roman" w:eastAsia="Malgun Gothic" w:hAnsi="Times New Roman" w:cs="Times New Roman"/>
                <w:b/>
                <w:bCs/>
                <w:i/>
                <w:iCs/>
                <w:kern w:val="0"/>
                <w:szCs w:val="20"/>
              </w:rPr>
            </w:pPr>
            <w:r w:rsidRPr="00F27CA5">
              <w:rPr>
                <w:rFonts w:ascii="Times New Roman" w:eastAsia="Malgun Gothic" w:hAnsi="Times New Roman" w:cs="Times New Roman"/>
                <w:b/>
                <w:bCs/>
                <w:i/>
                <w:iCs/>
                <w:kern w:val="0"/>
                <w:szCs w:val="20"/>
              </w:rPr>
              <w:t>In CSI compression using two-sided model use case, further study potential specification impact related to potential co-existence and fallback mechanisms between AI/ML-based CSI feedback mode and legacy non-AI/ML-based CSI feedback mode.</w:t>
            </w:r>
          </w:p>
          <w:p w:rsidR="00F27CA5" w:rsidRPr="00F27CA5" w:rsidRDefault="00F27CA5" w:rsidP="00F27CA5">
            <w:pPr>
              <w:spacing w:after="0" w:line="240" w:lineRule="auto"/>
              <w:jc w:val="left"/>
              <w:rPr>
                <w:rFonts w:ascii="Times New Roman" w:eastAsia="DengXian" w:hAnsi="Times New Roman" w:cs="Times New Roman"/>
                <w:kern w:val="0"/>
                <w:szCs w:val="20"/>
                <w:lang w:eastAsia="zh-CN"/>
              </w:rPr>
            </w:pPr>
          </w:p>
          <w:p w:rsidR="00F27CA5" w:rsidRPr="00F27CA5" w:rsidRDefault="00F27CA5" w:rsidP="00F27CA5">
            <w:pPr>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F27CA5" w:rsidRPr="00F27CA5" w:rsidRDefault="00F27CA5" w:rsidP="00F27CA5">
            <w:pPr>
              <w:spacing w:after="0" w:line="240" w:lineRule="auto"/>
              <w:jc w:val="left"/>
              <w:rPr>
                <w:rFonts w:ascii="Times New Roman" w:eastAsia="MS PGothic" w:hAnsi="Times New Roman" w:cs="Times New Roman"/>
                <w:kern w:val="0"/>
                <w:szCs w:val="20"/>
              </w:rPr>
            </w:pPr>
            <w:r w:rsidRPr="00F27CA5">
              <w:rPr>
                <w:rFonts w:ascii="Times New Roman" w:eastAsia="MS PGothic" w:hAnsi="Times New Roman" w:cs="Times New Roman"/>
                <w:b/>
                <w:bCs/>
                <w:i/>
                <w:iCs/>
                <w:kern w:val="0"/>
                <w:szCs w:val="20"/>
              </w:rPr>
              <w:t>In CSI compression using two-sided model use case, further study at least the following options for performance monitoring metrics/methods:</w:t>
            </w:r>
          </w:p>
          <w:p w:rsidR="00F27CA5" w:rsidRPr="00F27CA5" w:rsidRDefault="00F27CA5" w:rsidP="00F27CA5">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Intermediate KPIs as monitoring metrics (e.g., SGCS)</w:t>
            </w:r>
          </w:p>
          <w:p w:rsidR="00F27CA5" w:rsidRPr="00F27CA5" w:rsidRDefault="00F27CA5" w:rsidP="00F27CA5">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Eventual KPIs (e.g., Throughput, hypothetical BLER, BLER, NACK/ACK).</w:t>
            </w:r>
          </w:p>
          <w:p w:rsidR="00F27CA5" w:rsidRPr="00F27CA5" w:rsidRDefault="00F27CA5" w:rsidP="00F27CA5">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Legacy CSI based monitoring: schemes using additional legacy CSI reporting</w:t>
            </w:r>
          </w:p>
          <w:p w:rsidR="00F27CA5" w:rsidRPr="00F27CA5" w:rsidRDefault="00F27CA5" w:rsidP="00F27CA5">
            <w:pPr>
              <w:widowControl/>
              <w:numPr>
                <w:ilvl w:val="0"/>
                <w:numId w:val="37"/>
              </w:numPr>
              <w:tabs>
                <w:tab w:val="num" w:pos="-720"/>
              </w:tabs>
              <w:wordWrap/>
              <w:autoSpaceDE/>
              <w:autoSpaceDN/>
              <w:spacing w:after="18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Other monitoring solutions, at least including the following option:</w:t>
            </w:r>
          </w:p>
          <w:p w:rsidR="00F27CA5" w:rsidRPr="00F27CA5" w:rsidRDefault="00F27CA5" w:rsidP="00F27CA5">
            <w:pPr>
              <w:widowControl/>
              <w:numPr>
                <w:ilvl w:val="1"/>
                <w:numId w:val="38"/>
              </w:numPr>
              <w:tabs>
                <w:tab w:val="num" w:pos="0"/>
              </w:tabs>
              <w:wordWrap/>
              <w:autoSpaceDE/>
              <w:autoSpaceDN/>
              <w:spacing w:after="0" w:line="231" w:lineRule="atLeast"/>
              <w:jc w:val="left"/>
              <w:rPr>
                <w:rFonts w:ascii="Times New Roman" w:eastAsia="MS PGothic" w:hAnsi="Times New Roman" w:cs="Times New Roman"/>
                <w:b/>
                <w:bCs/>
                <w:i/>
                <w:iCs/>
                <w:kern w:val="0"/>
                <w:szCs w:val="20"/>
              </w:rPr>
            </w:pPr>
            <w:r w:rsidRPr="00F27CA5">
              <w:rPr>
                <w:rFonts w:ascii="Times New Roman" w:eastAsia="MS PGothic" w:hAnsi="Times New Roman" w:cs="Times New Roman"/>
                <w:b/>
                <w:bCs/>
                <w:i/>
                <w:iCs/>
                <w:kern w:val="0"/>
                <w:szCs w:val="20"/>
              </w:rPr>
              <w:t>Input or Output data based monitoring: such as data drift between training dataset and observed dataset and out-of-distribution detection</w:t>
            </w:r>
          </w:p>
          <w:p w:rsidR="00F27CA5" w:rsidRPr="00F27CA5" w:rsidRDefault="00F27CA5" w:rsidP="00F27CA5">
            <w:pPr>
              <w:spacing w:after="0" w:line="240" w:lineRule="auto"/>
              <w:jc w:val="left"/>
              <w:rPr>
                <w:rFonts w:ascii="Times New Roman" w:eastAsia="DengXian" w:hAnsi="Times New Roman" w:cs="Times New Roman"/>
                <w:kern w:val="0"/>
                <w:szCs w:val="20"/>
                <w:lang w:eastAsia="zh-CN"/>
              </w:rPr>
            </w:pPr>
          </w:p>
          <w:p w:rsidR="00F27CA5" w:rsidRPr="00F27CA5" w:rsidRDefault="00F27CA5" w:rsidP="00F27CA5">
            <w:pPr>
              <w:tabs>
                <w:tab w:val="left" w:pos="990"/>
              </w:tabs>
              <w:spacing w:after="0" w:line="240" w:lineRule="auto"/>
              <w:jc w:val="left"/>
              <w:rPr>
                <w:rFonts w:ascii="Times New Roman" w:eastAsia="DengXian" w:hAnsi="Times New Roman" w:cs="Times New Roman"/>
                <w:b/>
                <w:bCs/>
                <w:i/>
                <w:iCs/>
                <w:kern w:val="0"/>
                <w:szCs w:val="20"/>
                <w:highlight w:val="green"/>
                <w:lang w:eastAsia="zh-CN"/>
              </w:rPr>
            </w:pPr>
            <w:r w:rsidRPr="00F27CA5">
              <w:rPr>
                <w:rFonts w:ascii="Times New Roman" w:eastAsia="DengXian" w:hAnsi="Times New Roman" w:cs="Times New Roman"/>
                <w:b/>
                <w:bCs/>
                <w:i/>
                <w:iCs/>
                <w:kern w:val="0"/>
                <w:szCs w:val="20"/>
                <w:highlight w:val="green"/>
                <w:lang w:eastAsia="zh-CN"/>
              </w:rPr>
              <w:t>Agreement</w:t>
            </w:r>
          </w:p>
          <w:p w:rsidR="00F27CA5" w:rsidRPr="00F27CA5" w:rsidRDefault="00F27CA5" w:rsidP="00F27CA5">
            <w:pPr>
              <w:tabs>
                <w:tab w:val="left" w:pos="990"/>
              </w:tabs>
              <w:spacing w:after="0" w:line="240" w:lineRule="auto"/>
              <w:jc w:val="left"/>
              <w:rPr>
                <w:rFonts w:ascii="Times New Roman" w:eastAsia="Malgun Gothic" w:hAnsi="Times New Roman" w:cs="Times New Roman"/>
                <w:b/>
                <w:bCs/>
                <w:i/>
                <w:iCs/>
                <w:kern w:val="0"/>
                <w:szCs w:val="20"/>
              </w:rPr>
            </w:pPr>
            <w:r w:rsidRPr="00F27CA5">
              <w:rPr>
                <w:rFonts w:ascii="Times New Roman" w:eastAsia="Malgun Gothic" w:hAnsi="Times New Roman" w:cs="Times New Roman"/>
                <w:b/>
                <w:bCs/>
                <w:i/>
                <w:iCs/>
                <w:kern w:val="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rsidR="00F27CA5" w:rsidRPr="00F27CA5" w:rsidRDefault="00F27CA5" w:rsidP="00F27CA5">
            <w:pPr>
              <w:widowControl/>
              <w:numPr>
                <w:ilvl w:val="0"/>
                <w:numId w:val="26"/>
              </w:numPr>
              <w:wordWrap/>
              <w:overflowPunct w:val="0"/>
              <w:adjustRightInd w:val="0"/>
              <w:spacing w:after="0" w:line="240" w:lineRule="auto"/>
              <w:jc w:val="left"/>
              <w:textAlignment w:val="baseline"/>
              <w:rPr>
                <w:rFonts w:ascii="Times New Roman" w:eastAsia="MS Mincho" w:hAnsi="Times New Roman" w:cs="Times New Roman"/>
                <w:bCs/>
                <w:i/>
                <w:iCs/>
                <w:kern w:val="0"/>
                <w:szCs w:val="20"/>
                <w:lang w:val="x-none" w:eastAsia="en-US"/>
              </w:rPr>
            </w:pPr>
            <w:r w:rsidRPr="00F27CA5">
              <w:rPr>
                <w:rFonts w:ascii="Times New Roman" w:eastAsia="Malgun Gothic" w:hAnsi="Times New Roman" w:cs="Times New Roman"/>
                <w:b/>
                <w:bCs/>
                <w:i/>
                <w:iCs/>
                <w:kern w:val="0"/>
                <w:szCs w:val="20"/>
                <w:lang w:eastAsia="en-US"/>
              </w:rPr>
              <w:t>Alignment of the quantization/dequantization method and the feedback message size between Network and UE</w:t>
            </w:r>
          </w:p>
        </w:tc>
      </w:tr>
    </w:tbl>
    <w:p w:rsidR="00F27CA5" w:rsidRPr="00F27CA5" w:rsidRDefault="00F27CA5" w:rsidP="00F27CA5">
      <w:pPr>
        <w:wordWrap/>
        <w:overflowPunct w:val="0"/>
        <w:adjustRightInd w:val="0"/>
        <w:spacing w:after="0" w:line="240" w:lineRule="auto"/>
        <w:jc w:val="left"/>
        <w:textAlignment w:val="baseline"/>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lastRenderedPageBreak/>
        <w:t xml:space="preserve"> </w:t>
      </w:r>
    </w:p>
    <w:p w:rsidR="00F27CA5" w:rsidRPr="00F27CA5" w:rsidRDefault="00F27CA5" w:rsidP="00F27CA5">
      <w:pPr>
        <w:wordWrap/>
        <w:overflowPunct w:val="0"/>
        <w:adjustRightInd w:val="0"/>
        <w:spacing w:after="0" w:line="240" w:lineRule="auto"/>
        <w:jc w:val="left"/>
        <w:textAlignment w:val="baseline"/>
        <w:rPr>
          <w:rFonts w:ascii="Times New Roman" w:eastAsia="MS Mincho" w:hAnsi="Times New Roman" w:cs="Times New Roman"/>
          <w:kern w:val="0"/>
          <w:sz w:val="22"/>
        </w:rPr>
      </w:pPr>
      <w:r w:rsidRPr="00F27CA5">
        <w:rPr>
          <w:rFonts w:ascii="Times New Roman" w:eastAsia="MS Mincho" w:hAnsi="Times New Roman" w:cs="Times New Roman"/>
          <w:kern w:val="0"/>
          <w:sz w:val="22"/>
        </w:rPr>
        <w:t>In this contribution, we will provide our views on the potential specification impact of the CSI feedback enhancement use case and finalization of its sub-use cases.</w:t>
      </w:r>
    </w:p>
    <w:p w:rsidR="00F27CA5" w:rsidRPr="00F27CA5" w:rsidRDefault="00F27CA5" w:rsidP="00F27CA5">
      <w:pPr>
        <w:wordWrap/>
        <w:overflowPunct w:val="0"/>
        <w:adjustRightInd w:val="0"/>
        <w:spacing w:after="0" w:line="240" w:lineRule="auto"/>
        <w:jc w:val="left"/>
        <w:textAlignment w:val="baseline"/>
        <w:rPr>
          <w:rFonts w:ascii="Times New Roman" w:eastAsia="Malgun Gothic" w:hAnsi="Times New Roman" w:cs="Times New Roman"/>
          <w:color w:val="000000"/>
          <w:kern w:val="0"/>
          <w:sz w:val="22"/>
        </w:rPr>
      </w:pPr>
    </w:p>
    <w:p w:rsidR="00F27CA5" w:rsidRPr="00F27CA5" w:rsidRDefault="00F27CA5" w:rsidP="00F27CA5">
      <w:pPr>
        <w:wordWrap/>
        <w:overflowPunct w:val="0"/>
        <w:adjustRightInd w:val="0"/>
        <w:spacing w:after="0" w:line="240" w:lineRule="auto"/>
        <w:jc w:val="left"/>
        <w:textAlignment w:val="baseline"/>
        <w:rPr>
          <w:rFonts w:ascii="Times New Roman" w:eastAsia="PMingLiU" w:hAnsi="Times New Roman" w:cs="Times New Roman"/>
          <w:kern w:val="0"/>
          <w:sz w:val="22"/>
          <w:lang w:eastAsia="zh-TW"/>
        </w:rPr>
      </w:pPr>
    </w:p>
    <w:p w:rsidR="00F27CA5" w:rsidRPr="00F27CA5" w:rsidRDefault="00F27CA5" w:rsidP="00F27CA5">
      <w:pPr>
        <w:keepNext/>
        <w:keepLines/>
        <w:widowControl/>
        <w:tabs>
          <w:tab w:val="num" w:pos="432"/>
        </w:tabs>
        <w:wordWrap/>
        <w:autoSpaceDE/>
        <w:autoSpaceDN/>
        <w:spacing w:after="0" w:line="240" w:lineRule="auto"/>
        <w:ind w:left="432" w:hanging="432"/>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CSI Prediction/Extrapolation</w:t>
      </w:r>
    </w:p>
    <w:p w:rsidR="00F27CA5" w:rsidRPr="00F27CA5" w:rsidRDefault="00F27CA5" w:rsidP="00F27CA5">
      <w:pPr>
        <w:wordWrap/>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keepNext/>
        <w:keepLines/>
        <w:widowControl/>
        <w:numPr>
          <w:ilvl w:val="0"/>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F27CA5" w:rsidRPr="00F27CA5" w:rsidRDefault="00F27CA5" w:rsidP="00F27CA5">
      <w:pPr>
        <w:keepNext/>
        <w:keepLines/>
        <w:widowControl/>
        <w:numPr>
          <w:ilvl w:val="0"/>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F27CA5" w:rsidRPr="00F27CA5" w:rsidRDefault="00F27CA5" w:rsidP="00F27CA5">
      <w:pPr>
        <w:keepNext/>
        <w:keepLines/>
        <w:widowControl/>
        <w:numPr>
          <w:ilvl w:val="1"/>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F27CA5" w:rsidRPr="00F27CA5" w:rsidRDefault="00F27CA5" w:rsidP="00F27CA5">
      <w:pPr>
        <w:keepNext/>
        <w:keepLines/>
        <w:widowControl/>
        <w:numPr>
          <w:ilvl w:val="1"/>
          <w:numId w:val="10"/>
        </w:numPr>
        <w:wordWrap/>
        <w:autoSpaceDE/>
        <w:autoSpaceDN/>
        <w:spacing w:after="0" w:line="240" w:lineRule="auto"/>
        <w:jc w:val="left"/>
        <w:outlineLvl w:val="2"/>
        <w:rPr>
          <w:rFonts w:ascii="Times New Roman" w:eastAsia="MS Mincho" w:hAnsi="Times New Roman" w:cs="Times New Roman"/>
          <w:vanish/>
          <w:kern w:val="0"/>
          <w:sz w:val="28"/>
          <w:szCs w:val="20"/>
          <w:lang w:val="en-GB" w:eastAsia="en-US"/>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2.1 Motivation</w:t>
      </w:r>
    </w:p>
    <w:p w:rsidR="00F27CA5" w:rsidRPr="00F27CA5" w:rsidRDefault="00F27CA5" w:rsidP="00F27CA5">
      <w:pPr>
        <w:wordWrap/>
        <w:spacing w:after="0" w:line="240" w:lineRule="auto"/>
        <w:jc w:val="left"/>
        <w:rPr>
          <w:rFonts w:ascii="Times New Roman" w:eastAsia="MS Mincho" w:hAnsi="Times New Roman" w:cs="Times New Roman"/>
          <w:kern w:val="0"/>
          <w:sz w:val="22"/>
          <w:lang w:val="en-GB" w:eastAsia="en-US"/>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 massive MIMO system relies on high-resolution CSI feedback from UEs to the gNB to facilitate multi-user MIMO (MU-MIMO) transmission. This can yield significant gains in terms of system throughput, where multiple users can be simultaneously supported.</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Massive MIMO systems are affected by channel aging, where the channel varies between the time that 1) a UE measures/computes CSI feedback and the time that 2) a gNB uses that CSI feedback to transmit to the UE.  For example, channel aging can create a significant mismatch between a DL precoder that a UE recommends for transmission at time </w:t>
      </w:r>
      <w:r w:rsidRPr="00F27CA5">
        <w:rPr>
          <w:rFonts w:ascii="Times New Roman" w:eastAsia="MS Mincho" w:hAnsi="Times New Roman" w:cs="Times New Roman"/>
          <w:i/>
          <w:kern w:val="0"/>
          <w:sz w:val="22"/>
        </w:rPr>
        <w:t>t</w:t>
      </w:r>
      <w:r w:rsidRPr="00F27CA5">
        <w:rPr>
          <w:rFonts w:ascii="Times New Roman" w:eastAsia="MS Mincho" w:hAnsi="Times New Roman" w:cs="Times New Roman"/>
          <w:kern w:val="0"/>
          <w:sz w:val="22"/>
        </w:rPr>
        <w:t xml:space="preserve"> and the optimal DL precoder at time </w:t>
      </w:r>
      <m:oMath>
        <m:r>
          <w:rPr>
            <w:rFonts w:ascii="Cambria Math" w:eastAsia="MS Mincho" w:hAnsi="Cambria Math" w:cs="Times New Roman"/>
            <w:kern w:val="0"/>
            <w:sz w:val="22"/>
          </w:rPr>
          <m:t>t+∆t</m:t>
        </m:r>
      </m:oMath>
      <w:r w:rsidRPr="00F27CA5">
        <w:rPr>
          <w:rFonts w:ascii="Times New Roman" w:eastAsia="MS Mincho" w:hAnsi="Times New Roman" w:cs="Times New Roman"/>
          <w:kern w:val="0"/>
          <w:sz w:val="22"/>
        </w:rPr>
        <w:t>.  Channel aging can be especially problematic in high-mobility scenarios, leading to significant degradation in MU-MIMO performance (e.g. user-perceived throughput).</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Recent research results from both academia and industry indicate that AI-based CSI prediction (where “prediction” refers to the time domain) can significantly reduce prediction error beyond that achieved by non-predictive CSI reporting supported in Rel. 15-17.  Many of these results utilize deep learning techniques to learn the temporal channel correlations (and, in some instances, spatial-frequency channel correlations).</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As shown below, RAN1#111 has selected time-domain CSI prediction as one of the representative sub-use </w:t>
      </w:r>
      <w:r w:rsidRPr="00F27CA5">
        <w:rPr>
          <w:rFonts w:ascii="Times New Roman" w:eastAsia="MS Mincho" w:hAnsi="Times New Roman" w:cs="Times New Roman"/>
          <w:kern w:val="0"/>
          <w:sz w:val="22"/>
        </w:rPr>
        <w:lastRenderedPageBreak/>
        <w:t xml:space="preserve">case to be studied in Rel-18 SI for </w:t>
      </w: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59264" behindDoc="0" locked="0" layoutInCell="1" allowOverlap="1" wp14:anchorId="1B9D58FE" wp14:editId="7E6BC988">
                <wp:simplePos x="0" y="0"/>
                <wp:positionH relativeFrom="column">
                  <wp:posOffset>-2540</wp:posOffset>
                </wp:positionH>
                <wp:positionV relativeFrom="paragraph">
                  <wp:posOffset>243840</wp:posOffset>
                </wp:positionV>
                <wp:extent cx="62826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F27CA5" w:rsidRPr="009F71F7" w:rsidRDefault="00F27CA5" w:rsidP="00F27CA5">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rsidR="00F27CA5" w:rsidRPr="00396562" w:rsidRDefault="00F27CA5" w:rsidP="00F27CA5">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rsidR="00F27CA5" w:rsidRDefault="00F27CA5" w:rsidP="00F27CA5">
                            <w:pPr>
                              <w:rPr>
                                <w:rFonts w:eastAsia="DengXian"/>
                                <w:b/>
                                <w:bCs/>
                                <w:i/>
                                <w:iCs/>
                              </w:rPr>
                            </w:pPr>
                            <w:r w:rsidRPr="00396562">
                              <w:rPr>
                                <w:rFonts w:eastAsia="DengXian"/>
                                <w:b/>
                                <w:bCs/>
                                <w:i/>
                                <w:iCs/>
                              </w:rPr>
                              <w:t>Note: Continue evaluation discussion in 9.2.2.1</w:t>
                            </w:r>
                            <w:r w:rsidRPr="00904676">
                              <w:rPr>
                                <w:rFonts w:eastAsia="DengXian"/>
                                <w:b/>
                                <w:bCs/>
                                <w:i/>
                                <w:iCs/>
                              </w:rPr>
                              <w:t>.</w:t>
                            </w:r>
                          </w:p>
                          <w:p w:rsidR="00F27CA5" w:rsidRPr="00904676" w:rsidRDefault="00F27CA5" w:rsidP="00F27CA5">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rsidR="00F27CA5" w:rsidRPr="00C14685" w:rsidRDefault="00F27CA5" w:rsidP="00F27CA5">
                            <w:pPr>
                              <w:rPr>
                                <w:rFonts w:eastAsia="Malgun Gothic"/>
                                <w:b/>
                                <w:bCs/>
                                <w:i/>
                                <w:iCs/>
                              </w:rPr>
                            </w:pPr>
                            <w:r w:rsidRPr="00396562">
                              <w:rPr>
                                <w:rFonts w:eastAsia="DengXian"/>
                                <w:b/>
                                <w:bCs/>
                                <w:i/>
                                <w:iCs/>
                              </w:rPr>
                              <w:t xml:space="preserve">Note: LCM related potential specification impact follow the high level principle of other one-sided model sub-cases.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9D58FE" id="_x0000_t202" coordsize="21600,21600" o:spt="202" path="m,l,21600r21600,l21600,xe">
                <v:stroke joinstyle="miter"/>
                <v:path gradientshapeok="t" o:connecttype="rect"/>
              </v:shapetype>
              <v:shape id="Text Box 2" o:spid="_x0000_s1026" type="#_x0000_t202" style="position:absolute;left:0;text-align:left;margin-left:-.2pt;margin-top:19.2pt;width:494.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W+JAIAAEcEAAAOAAAAZHJzL2Uyb0RvYy54bWysU9uO0zAQfUfiHyy/0zRR222jpqulSxHS&#10;cpF2+YCJ4zQWvmG7TcrXM3a6pVrgBeEHy+MZH8+cM7O+HZQkR+68MLqi+WRKCdfMNELvK/r1afdm&#10;SYkPoBuQRvOKnrint5vXr9a9LXlhOiMb7giCaF/2tqJdCLbMMs86rsBPjOUana1xCgKabp81DnpE&#10;VzIrptNF1hvXWGcY9x5v70cn3ST8tuUsfG5bzwORFcXcQtpd2uu4Z5s1lHsHthPsnAb8QxYKhMZP&#10;L1D3EIAcnPgNSgnmjDdtmDCjMtO2gvFUA1aTT19U89iB5akWJMfbC03+/8GyT8cvjoimokV+Q4kG&#10;hSI98SGQt2YgReSnt77EsEeLgWHAa9Q51ertg2HfPNFm24He8zvnTN9xaDC/PL7Mrp6OOD6C1P1H&#10;0+A3cAgmAQ2tU5E8pIMgOup0umgTU2F4uSiWxWKFLoa+fDadLYqkXgbl83PrfHjPjSLxUFGH4id4&#10;OD74ENOB8jkk/uaNFM1OSJkMt6+30pEjYKPs0koVvAiTmvQVXc2L+cjAXyGmaf0JQomAHS+Fqujy&#10;EgRl5O2dblI/BhByPGPKUp+JjNyNLIahHs7C1KY5IaXOjJ2Nk4iHzrgflPTY1RX13w/gOCXyg0ZZ&#10;VvlsFscgGbP5DXJI3LWnvvaAZghV0UDJeNyGNDqJMHuH8u1EIjbqPGZyzhW7NfF9nqw4Dtd2ivo1&#10;/5ufAAAA//8DAFBLAwQUAAYACAAAACEAUYZnu94AAAAIAQAADwAAAGRycy9kb3ducmV2LnhtbEyP&#10;wW7CMBBE75X6D9ZW6gWBU2iiJMRBLRKnnkjp3cRLEjVep7GB8PfdnsppNZrR7JtiM9leXHD0nSMF&#10;L4sIBFLtTEeNgsPnbp6C8EGT0b0jVHBDD5vy8aHQuXFX2uOlCo3gEvK5VtCGMORS+rpFq/3CDUjs&#10;ndxodWA5NtKM+srltpfLKEqk1R3xh1YPuG2x/q7OVkHyU61mH19mRvvb7n2sbWy2h1ip56fpbQ0i&#10;4BT+w/CHz+hQMtPRncl40SuYv3JQwSrly3aWZjztqGAZZwnIspD3A8pfAAAA//8DAFBLAQItABQA&#10;BgAIAAAAIQC2gziS/gAAAOEBAAATAAAAAAAAAAAAAAAAAAAAAABbQ29udGVudF9UeXBlc10ueG1s&#10;UEsBAi0AFAAGAAgAAAAhADj9If/WAAAAlAEAAAsAAAAAAAAAAAAAAAAALwEAAF9yZWxzLy5yZWxz&#10;UEsBAi0AFAAGAAgAAAAhAB5Utb4kAgAARwQAAA4AAAAAAAAAAAAAAAAALgIAAGRycy9lMm9Eb2Mu&#10;eG1sUEsBAi0AFAAGAAgAAAAhAFGGZ7veAAAACAEAAA8AAAAAAAAAAAAAAAAAfgQAAGRycy9kb3du&#10;cmV2LnhtbFBLBQYAAAAABAAEAPMAAACJBQAAAAA=&#10;">
                <v:textbox style="mso-fit-shape-to-text:t">
                  <w:txbxContent>
                    <w:p w:rsidR="00F27CA5" w:rsidRPr="009F71F7" w:rsidRDefault="00F27CA5" w:rsidP="00F27CA5">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rsidR="00F27CA5" w:rsidRPr="00396562" w:rsidRDefault="00F27CA5" w:rsidP="00F27CA5">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rsidR="00F27CA5" w:rsidRDefault="00F27CA5" w:rsidP="00F27CA5">
                      <w:pPr>
                        <w:rPr>
                          <w:rFonts w:eastAsia="DengXian"/>
                          <w:b/>
                          <w:bCs/>
                          <w:i/>
                          <w:iCs/>
                        </w:rPr>
                      </w:pPr>
                      <w:r w:rsidRPr="00396562">
                        <w:rPr>
                          <w:rFonts w:eastAsia="DengXian"/>
                          <w:b/>
                          <w:bCs/>
                          <w:i/>
                          <w:iCs/>
                        </w:rPr>
                        <w:t>Note: Continue evaluation discussion in 9.2.2.1</w:t>
                      </w:r>
                      <w:r w:rsidRPr="00904676">
                        <w:rPr>
                          <w:rFonts w:eastAsia="DengXian"/>
                          <w:b/>
                          <w:bCs/>
                          <w:i/>
                          <w:iCs/>
                        </w:rPr>
                        <w:t>.</w:t>
                      </w:r>
                    </w:p>
                    <w:p w:rsidR="00F27CA5" w:rsidRPr="00904676" w:rsidRDefault="00F27CA5" w:rsidP="00F27CA5">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rsidR="00F27CA5" w:rsidRPr="00C14685" w:rsidRDefault="00F27CA5" w:rsidP="00F27CA5">
                      <w:pPr>
                        <w:rPr>
                          <w:rFonts w:eastAsia="Malgun Gothic"/>
                          <w:b/>
                          <w:bCs/>
                          <w:i/>
                          <w:iCs/>
                        </w:rPr>
                      </w:pPr>
                      <w:r w:rsidRPr="00396562">
                        <w:rPr>
                          <w:rFonts w:eastAsia="DengXian"/>
                          <w:b/>
                          <w:bCs/>
                          <w:i/>
                          <w:iCs/>
                        </w:rPr>
                        <w:t xml:space="preserve">Note: LCM related potential specification impact follow the high level principle of other one-sided model sub-cases.  </w:t>
                      </w:r>
                    </w:p>
                  </w:txbxContent>
                </v:textbox>
                <w10:wrap type="square"/>
              </v:shape>
            </w:pict>
          </mc:Fallback>
        </mc:AlternateContent>
      </w:r>
      <w:r w:rsidRPr="00F27CA5">
        <w:rPr>
          <w:rFonts w:ascii="Times New Roman" w:eastAsia="MS Mincho" w:hAnsi="Times New Roman" w:cs="Times New Roman"/>
          <w:kern w:val="0"/>
          <w:sz w:val="22"/>
        </w:rPr>
        <w:t xml:space="preserve">AI/ML. </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2.2 Description</w: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As it is indicated in the above agreement UE sided CSI prediction is selected as a representative sub use case for CSI enhancement. Fig. 1 shows one approach for the prediction aspect of this sub-use case which relies on a three-dimensional convolutional neural network (3D-CNN) and entails the following steps:</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UE</w:t>
      </w:r>
      <w:r w:rsidRPr="00F27CA5">
        <w:rPr>
          <w:rFonts w:ascii="Times New Roman" w:eastAsia="MS Mincho" w:hAnsi="Times New Roman" w:cs="Times New Roman"/>
          <w:kern w:val="0"/>
          <w:sz w:val="22"/>
          <w:lang w:eastAsia="en-US"/>
        </w:rPr>
        <w:t xml:space="preserve"> </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stores its channel observation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k</w:t>
      </w:r>
      <w:r w:rsidRPr="00F27CA5">
        <w:rPr>
          <w:rFonts w:ascii="Times New Roman" w:eastAsia="MS Mincho" w:hAnsi="Times New Roman" w:cs="Times New Roman"/>
          <w:kern w:val="0"/>
          <w:sz w:val="22"/>
          <w:lang w:eastAsia="en-US"/>
        </w:rPr>
        <w:t>) at each time instant t</w:t>
      </w:r>
      <w:r w:rsidRPr="00F27CA5">
        <w:rPr>
          <w:rFonts w:ascii="Times New Roman" w:eastAsia="MS Mincho" w:hAnsi="Times New Roman" w:cs="Times New Roman"/>
          <w:kern w:val="0"/>
          <w:sz w:val="22"/>
          <w:vertAlign w:val="subscript"/>
          <w:lang w:eastAsia="en-US"/>
        </w:rPr>
        <w:t>k</w:t>
      </w:r>
      <w:r w:rsidRPr="00F27CA5">
        <w:rPr>
          <w:rFonts w:ascii="Times New Roman" w:eastAsia="MS Mincho" w:hAnsi="Times New Roman" w:cs="Times New Roman"/>
          <w:kern w:val="0"/>
          <w:sz w:val="22"/>
          <w:lang w:eastAsia="en-US"/>
        </w:rPr>
        <w:t xml:space="preserve"> in a buffer, where this buffer can hold three channel observations</w:t>
      </w:r>
      <w:r w:rsidRPr="00F27CA5">
        <w:rPr>
          <w:rFonts w:ascii="Times New Roman" w:eastAsia="MS Mincho" w:hAnsi="Times New Roman" w:cs="Times New Roman"/>
          <w:kern w:val="0"/>
          <w:sz w:val="22"/>
          <w:lang w:val="x-none" w:eastAsia="en-US"/>
        </w:rPr>
        <w:t>.</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At time instant t</w:t>
      </w:r>
      <w:r w:rsidRPr="00F27CA5">
        <w:rPr>
          <w:rFonts w:ascii="Times New Roman" w:eastAsia="MS Mincho" w:hAnsi="Times New Roman" w:cs="Times New Roman"/>
          <w:kern w:val="0"/>
          <w:sz w:val="22"/>
          <w:vertAlign w:val="subscript"/>
          <w:lang w:eastAsia="en-US"/>
        </w:rPr>
        <w:t>3</w:t>
      </w:r>
      <w:r w:rsidRPr="00F27CA5">
        <w:rPr>
          <w:rFonts w:ascii="Times New Roman" w:eastAsia="MS Mincho" w:hAnsi="Times New Roman" w:cs="Times New Roman"/>
          <w:kern w:val="0"/>
          <w:sz w:val="22"/>
          <w:lang w:eastAsia="en-US"/>
        </w:rPr>
        <w:t xml:space="preserve">, the UE passes all of the channel observations in its buffer (i.e.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3</w:t>
      </w:r>
      <w:r w:rsidRPr="00F27CA5">
        <w:rPr>
          <w:rFonts w:ascii="Times New Roman" w:eastAsia="MS Mincho" w:hAnsi="Times New Roman" w:cs="Times New Roman"/>
          <w:kern w:val="0"/>
          <w:sz w:val="22"/>
          <w:lang w:eastAsia="en-US"/>
        </w:rPr>
        <w:t xml:space="preserve">),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2</w:t>
      </w:r>
      <w:r w:rsidRPr="00F27CA5">
        <w:rPr>
          <w:rFonts w:ascii="Times New Roman" w:eastAsia="MS Mincho" w:hAnsi="Times New Roman" w:cs="Times New Roman"/>
          <w:kern w:val="0"/>
          <w:sz w:val="22"/>
          <w:lang w:eastAsia="en-US"/>
        </w:rPr>
        <w:t xml:space="preserve">), and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1</w:t>
      </w:r>
      <w:r w:rsidRPr="00F27CA5">
        <w:rPr>
          <w:rFonts w:ascii="Times New Roman" w:eastAsia="MS Mincho" w:hAnsi="Times New Roman" w:cs="Times New Roman"/>
          <w:kern w:val="0"/>
          <w:sz w:val="22"/>
          <w:lang w:eastAsia="en-US"/>
        </w:rPr>
        <w:t xml:space="preserve">)) to a 3D-CNN, which predicts the channel at the next time instant </w:t>
      </w:r>
      <w:r w:rsidRPr="00F27CA5">
        <w:rPr>
          <w:rFonts w:ascii="Times New Roman" w:eastAsia="MS Mincho" w:hAnsi="Times New Roman" w:cs="Times New Roman"/>
          <w:b/>
          <w:kern w:val="0"/>
          <w:sz w:val="22"/>
          <w:lang w:eastAsia="en-US"/>
        </w:rPr>
        <w:t>H</w:t>
      </w:r>
      <w:r w:rsidRPr="00F27CA5">
        <w:rPr>
          <w:rFonts w:ascii="Times New Roman" w:eastAsia="MS Mincho" w:hAnsi="Times New Roman" w:cs="Times New Roman"/>
          <w:kern w:val="0"/>
          <w:sz w:val="22"/>
          <w:lang w:eastAsia="en-US"/>
        </w:rPr>
        <w:t>(t</w:t>
      </w:r>
      <w:r w:rsidRPr="00F27CA5">
        <w:rPr>
          <w:rFonts w:ascii="Times New Roman" w:eastAsia="MS Mincho" w:hAnsi="Times New Roman" w:cs="Times New Roman"/>
          <w:kern w:val="0"/>
          <w:sz w:val="22"/>
          <w:vertAlign w:val="subscript"/>
          <w:lang w:eastAsia="en-US"/>
        </w:rPr>
        <w:t>4</w:t>
      </w:r>
      <w:r w:rsidRPr="00F27CA5">
        <w:rPr>
          <w:rFonts w:ascii="Times New Roman" w:eastAsia="MS Mincho" w:hAnsi="Times New Roman" w:cs="Times New Roman"/>
          <w:kern w:val="0"/>
          <w:sz w:val="22"/>
          <w:lang w:eastAsia="en-US"/>
        </w:rPr>
        <w:t xml:space="preserve">) as </w:t>
      </w:r>
      <m:oMath>
        <m:acc>
          <m:accPr>
            <m:chr m:val="̃"/>
            <m:ctrlPr>
              <w:rPr>
                <w:rFonts w:ascii="Cambria Math" w:eastAsia="MS Mincho" w:hAnsi="Cambria Math" w:cs="Times New Roman"/>
                <w:i/>
                <w:kern w:val="0"/>
                <w:sz w:val="22"/>
                <w:lang w:eastAsia="en-US"/>
              </w:rPr>
            </m:ctrlPr>
          </m:accPr>
          <m:e>
            <m:r>
              <m:rPr>
                <m:sty m:val="b"/>
              </m:rPr>
              <w:rPr>
                <w:rFonts w:ascii="Cambria Math" w:eastAsia="MS Mincho" w:hAnsi="Cambria Math" w:cs="Times New Roman"/>
                <w:kern w:val="0"/>
                <w:sz w:val="22"/>
                <w:lang w:eastAsia="en-US"/>
              </w:rPr>
              <m:t>H</m:t>
            </m:r>
          </m:e>
        </m:acc>
        <m:r>
          <w:rPr>
            <w:rFonts w:ascii="Cambria Math" w:eastAsia="MS Mincho" w:hAnsi="Cambria Math" w:cs="Times New Roman"/>
            <w:kern w:val="0"/>
            <w:sz w:val="22"/>
            <w:lang w:eastAsia="en-US"/>
          </w:rPr>
          <m:t>(</m:t>
        </m:r>
        <m:r>
          <m:rPr>
            <m:sty m:val="p"/>
          </m:rPr>
          <w:rPr>
            <w:rFonts w:ascii="Cambria Math" w:eastAsia="MS Mincho" w:hAnsi="Cambria Math" w:cs="Times New Roman"/>
            <w:kern w:val="0"/>
            <w:sz w:val="22"/>
            <w:lang w:eastAsia="en-US"/>
          </w:rPr>
          <m:t>t</m:t>
        </m:r>
      </m:oMath>
      <w:r w:rsidRPr="00F27CA5">
        <w:rPr>
          <w:rFonts w:ascii="Times New Roman" w:eastAsia="MS Mincho" w:hAnsi="Times New Roman" w:cs="Times New Roman"/>
          <w:kern w:val="0"/>
          <w:sz w:val="22"/>
          <w:vertAlign w:val="subscript"/>
          <w:lang w:eastAsia="en-US"/>
        </w:rPr>
        <w:t>4</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keepNext/>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081F6EA1" wp14:editId="38E3D2A8">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5">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rsidR="00F27CA5" w:rsidRPr="00F27CA5" w:rsidRDefault="00F27CA5" w:rsidP="00F27CA5">
      <w:pPr>
        <w:wordWrap/>
        <w:spacing w:after="0" w:line="240" w:lineRule="auto"/>
        <w:jc w:val="center"/>
        <w:rPr>
          <w:rFonts w:ascii="Times New Roman" w:eastAsia="Malgun Gothic" w:hAnsi="Times New Roman" w:cs="Times New Roman"/>
          <w:kern w:val="0"/>
          <w:sz w:val="22"/>
        </w:rPr>
      </w:pPr>
      <w:r w:rsidRPr="00F27CA5">
        <w:rPr>
          <w:rFonts w:ascii="Times New Roman" w:eastAsia="MS Mincho" w:hAnsi="Times New Roman" w:cs="Times New Roman"/>
          <w:kern w:val="0"/>
          <w:sz w:val="22"/>
        </w:rPr>
        <w:t>Figure 1: AI-based CSI prediction</w:t>
      </w: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2.3 Spec impact</w: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RAN1#109-e, under 9.2.1, the following agreement was made:</w:t>
      </w:r>
    </w:p>
    <w:p w:rsidR="00F27CA5" w:rsidRPr="00F27CA5" w:rsidRDefault="00F27CA5" w:rsidP="00F27CA5">
      <w:pPr>
        <w:wordWrap/>
        <w:spacing w:after="0" w:line="240" w:lineRule="auto"/>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7CA5" w:rsidRPr="00F27CA5" w:rsidTr="00F86A8B">
        <w:tc>
          <w:tcPr>
            <w:tcW w:w="9629"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wordWrap/>
              <w:spacing w:after="0" w:line="240" w:lineRule="auto"/>
              <w:jc w:val="left"/>
              <w:rPr>
                <w:rFonts w:ascii="Times New Roman" w:eastAsia="Malgun Gothic" w:hAnsi="Times New Roman" w:cs="Times New Roman"/>
                <w:kern w:val="0"/>
                <w:sz w:val="22"/>
                <w:szCs w:val="20"/>
                <w:highlight w:val="green"/>
              </w:rPr>
            </w:pPr>
            <w:r w:rsidRPr="00F27CA5">
              <w:rPr>
                <w:rFonts w:ascii="Times New Roman" w:eastAsia="MS Mincho" w:hAnsi="Times New Roman" w:cs="Times New Roman"/>
                <w:kern w:val="0"/>
                <w:sz w:val="22"/>
                <w:szCs w:val="20"/>
                <w:highlight w:val="green"/>
              </w:rPr>
              <w:t>Agreement (</w:t>
            </w:r>
            <w:r w:rsidRPr="00F27CA5">
              <w:rPr>
                <w:rFonts w:ascii="Times New Roman" w:eastAsia="MS Mincho" w:hAnsi="Times New Roman" w:cs="Times New Roman"/>
                <w:kern w:val="0"/>
                <w:sz w:val="22"/>
                <w:highlight w:val="green"/>
              </w:rPr>
              <w:t>RAN1#109-e</w:t>
            </w:r>
            <w:r w:rsidRPr="00F27CA5">
              <w:rPr>
                <w:rFonts w:ascii="Times New Roman" w:eastAsia="MS Mincho" w:hAnsi="Times New Roman" w:cs="Times New Roman"/>
                <w:kern w:val="0"/>
                <w:sz w:val="22"/>
                <w:szCs w:val="20"/>
                <w:highlight w:val="green"/>
              </w:rPr>
              <w:t xml:space="preserve">  AI 9.2.1)   </w:t>
            </w:r>
          </w:p>
          <w:p w:rsidR="00F27CA5" w:rsidRPr="00F27CA5" w:rsidRDefault="00F27CA5" w:rsidP="00F27CA5">
            <w:pPr>
              <w:shd w:val="clear" w:color="auto" w:fill="FFFFFF"/>
              <w:wordWrap/>
              <w:spacing w:after="0" w:line="240" w:lineRule="auto"/>
              <w:jc w:val="left"/>
              <w:rPr>
                <w:rFonts w:ascii="Times New Roman" w:eastAsia="Times New Roman" w:hAnsi="Times New Roman" w:cs="Times New Roman"/>
                <w:kern w:val="0"/>
                <w:sz w:val="22"/>
                <w:szCs w:val="20"/>
              </w:rPr>
            </w:pPr>
            <w:r w:rsidRPr="00F27CA5">
              <w:rPr>
                <w:rFonts w:ascii="Times New Roman" w:eastAsia="Times New Roman" w:hAnsi="Times New Roman" w:cs="Times New Roman"/>
                <w:kern w:val="0"/>
                <w:sz w:val="22"/>
                <w:szCs w:val="20"/>
              </w:rPr>
              <w:t>Take the following network-UE collaboration levels as one aspect for defining collaboration levels</w:t>
            </w:r>
          </w:p>
          <w:p w:rsidR="00F27CA5" w:rsidRPr="00F27CA5" w:rsidRDefault="00F27CA5" w:rsidP="00F27CA5">
            <w:pPr>
              <w:widowControl/>
              <w:numPr>
                <w:ilvl w:val="0"/>
                <w:numId w:val="35"/>
              </w:numPr>
              <w:shd w:val="clear" w:color="auto" w:fill="FFFFFF"/>
              <w:wordWrap/>
              <w:autoSpaceDE/>
              <w:autoSpaceDN/>
              <w:spacing w:after="0" w:line="240" w:lineRule="auto"/>
              <w:jc w:val="left"/>
              <w:rPr>
                <w:rFonts w:ascii="Times New Roman" w:eastAsia="MS Mincho" w:hAnsi="Times New Roman" w:cs="Times New Roman"/>
                <w:kern w:val="0"/>
                <w:sz w:val="22"/>
                <w:szCs w:val="20"/>
              </w:rPr>
            </w:pPr>
            <w:r w:rsidRPr="00F27CA5">
              <w:rPr>
                <w:rFonts w:ascii="Times New Roman" w:eastAsia="Times New Roman" w:hAnsi="Times New Roman" w:cs="Times New Roman"/>
                <w:kern w:val="0"/>
                <w:sz w:val="22"/>
                <w:szCs w:val="20"/>
              </w:rPr>
              <w:t>Level x: No collaboration</w:t>
            </w:r>
          </w:p>
          <w:p w:rsidR="00F27CA5" w:rsidRPr="00F27CA5" w:rsidRDefault="00F27CA5" w:rsidP="00F27CA5">
            <w:pPr>
              <w:widowControl/>
              <w:numPr>
                <w:ilvl w:val="0"/>
                <w:numId w:val="35"/>
              </w:numPr>
              <w:shd w:val="clear" w:color="auto" w:fill="FFFFFF"/>
              <w:wordWrap/>
              <w:autoSpaceDE/>
              <w:autoSpaceDN/>
              <w:spacing w:after="0" w:line="240" w:lineRule="auto"/>
              <w:jc w:val="left"/>
              <w:rPr>
                <w:rFonts w:ascii="Times New Roman" w:eastAsia="MS Mincho" w:hAnsi="Times New Roman" w:cs="Times New Roman"/>
                <w:kern w:val="0"/>
                <w:sz w:val="22"/>
                <w:szCs w:val="20"/>
              </w:rPr>
            </w:pPr>
            <w:r w:rsidRPr="00F27CA5">
              <w:rPr>
                <w:rFonts w:ascii="Times New Roman" w:eastAsia="Times New Roman" w:hAnsi="Times New Roman" w:cs="Times New Roman"/>
                <w:kern w:val="0"/>
                <w:sz w:val="22"/>
                <w:szCs w:val="20"/>
              </w:rPr>
              <w:t>Level y: Signaling-based collaboration without model transfer</w:t>
            </w:r>
          </w:p>
          <w:p w:rsidR="00F27CA5" w:rsidRPr="00F27CA5" w:rsidRDefault="00F27CA5" w:rsidP="00F27CA5">
            <w:pPr>
              <w:widowControl/>
              <w:numPr>
                <w:ilvl w:val="0"/>
                <w:numId w:val="35"/>
              </w:numPr>
              <w:shd w:val="clear" w:color="auto" w:fill="FFFFFF"/>
              <w:wordWrap/>
              <w:autoSpaceDE/>
              <w:autoSpaceDN/>
              <w:spacing w:after="0" w:line="240" w:lineRule="auto"/>
              <w:jc w:val="left"/>
              <w:rPr>
                <w:rFonts w:ascii="Times New Roman" w:eastAsia="MS Mincho" w:hAnsi="Times New Roman" w:cs="Times New Roman"/>
                <w:kern w:val="0"/>
                <w:sz w:val="22"/>
                <w:szCs w:val="20"/>
              </w:rPr>
            </w:pPr>
            <w:r w:rsidRPr="00F27CA5">
              <w:rPr>
                <w:rFonts w:ascii="Times New Roman" w:eastAsia="Times New Roman" w:hAnsi="Times New Roman" w:cs="Times New Roman"/>
                <w:kern w:val="0"/>
                <w:sz w:val="22"/>
                <w:szCs w:val="20"/>
              </w:rPr>
              <w:t>Level z: Signaling-based collaboration with model transfer</w:t>
            </w:r>
          </w:p>
          <w:p w:rsidR="00F27CA5" w:rsidRPr="00F27CA5" w:rsidRDefault="00F27CA5" w:rsidP="00F27CA5">
            <w:pPr>
              <w:shd w:val="clear" w:color="auto" w:fill="FFFFFF"/>
              <w:wordWrap/>
              <w:spacing w:after="0" w:line="240" w:lineRule="auto"/>
              <w:jc w:val="left"/>
              <w:rPr>
                <w:rFonts w:ascii="Times New Roman" w:eastAsia="Times New Roman" w:hAnsi="Times New Roman" w:cs="Times New Roman"/>
                <w:kern w:val="0"/>
                <w:sz w:val="22"/>
                <w:szCs w:val="20"/>
              </w:rPr>
            </w:pPr>
            <w:r w:rsidRPr="00F27CA5">
              <w:rPr>
                <w:rFonts w:ascii="Times New Roman" w:eastAsia="Times New Roman" w:hAnsi="Times New Roman" w:cs="Times New Roman"/>
                <w:kern w:val="0"/>
                <w:sz w:val="22"/>
                <w:szCs w:val="20"/>
              </w:rPr>
              <w:t>Note: Other aspect(s), for defining collaboration levels is not precluded and will be discussed in later meetings, e.g., with/without model updating, to support training/inference, for defining collaboration levels will be discussed in later meetings</w:t>
            </w:r>
          </w:p>
          <w:p w:rsidR="00F27CA5" w:rsidRPr="00F27CA5" w:rsidRDefault="00F27CA5" w:rsidP="00F27CA5">
            <w:pPr>
              <w:wordWrap/>
              <w:spacing w:after="0" w:line="240" w:lineRule="auto"/>
              <w:rPr>
                <w:rFonts w:ascii="Times New Roman" w:eastAsia="DengXian" w:hAnsi="Times New Roman" w:cs="Times New Roman"/>
                <w:kern w:val="0"/>
                <w:sz w:val="22"/>
                <w:szCs w:val="20"/>
                <w:lang w:eastAsia="zh-CN"/>
              </w:rPr>
            </w:pPr>
            <w:r w:rsidRPr="00F27CA5">
              <w:rPr>
                <w:rFonts w:ascii="Times New Roman" w:eastAsia="DengXian" w:hAnsi="Times New Roman" w:cs="Times New Roman"/>
                <w:kern w:val="0"/>
                <w:sz w:val="22"/>
                <w:szCs w:val="20"/>
                <w:lang w:eastAsia="zh-CN"/>
              </w:rPr>
              <w:t>FFS: Clarification is needed for Level x-y boundary</w:t>
            </w:r>
          </w:p>
        </w:tc>
      </w:tr>
    </w:tbl>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1312" behindDoc="0" locked="0" layoutInCell="1" allowOverlap="1" wp14:anchorId="17154B67" wp14:editId="26FA7620">
                <wp:simplePos x="0" y="0"/>
                <wp:positionH relativeFrom="column">
                  <wp:posOffset>-106878</wp:posOffset>
                </wp:positionH>
                <wp:positionV relativeFrom="paragraph">
                  <wp:posOffset>247642</wp:posOffset>
                </wp:positionV>
                <wp:extent cx="6625590" cy="1404620"/>
                <wp:effectExtent l="0" t="0" r="22860"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rsidR="00F27CA5" w:rsidRPr="008852D9" w:rsidRDefault="00F27CA5" w:rsidP="00F27CA5">
                            <w:pPr>
                              <w:spacing w:beforeLines="100" w:before="240"/>
                              <w:rPr>
                                <w:rFonts w:ascii="Times New Roman" w:hAnsi="Times New Roman" w:cs="Times New Roman"/>
                                <w:b/>
                                <w:highlight w:val="darkYellow"/>
                                <w:lang w:eastAsia="zh-CN"/>
                              </w:rPr>
                            </w:pPr>
                            <w:r w:rsidRPr="008852D9">
                              <w:rPr>
                                <w:rFonts w:ascii="Times New Roman" w:hAnsi="Times New Roman" w:cs="Times New Roman"/>
                                <w:b/>
                                <w:highlight w:val="darkYellow"/>
                                <w:lang w:eastAsia="zh-CN"/>
                              </w:rPr>
                              <w:t>Working Assumption (RAN1#111 under 9.2.21)</w:t>
                            </w:r>
                          </w:p>
                          <w:p w:rsidR="00F27CA5" w:rsidRPr="008852D9" w:rsidRDefault="00F27CA5" w:rsidP="00F27CA5">
                            <w:pPr>
                              <w:spacing w:beforeLines="100" w:before="240"/>
                              <w:rPr>
                                <w:rFonts w:ascii="Times New Roman" w:hAnsi="Times New Roman" w:cs="Times New Roman"/>
                                <w:b/>
                                <w:bCs/>
                                <w:lang w:eastAsia="zh-CN"/>
                              </w:rPr>
                            </w:pPr>
                            <w:r w:rsidRPr="008852D9">
                              <w:rPr>
                                <w:rFonts w:ascii="Times New Roman" w:hAnsi="Times New Roman" w:cs="Times New Roman"/>
                                <w:b/>
                                <w:lang w:eastAsia="zh-CN"/>
                              </w:rPr>
                              <w:t xml:space="preserve">For the </w:t>
                            </w:r>
                            <w:r w:rsidRPr="008852D9">
                              <w:rPr>
                                <w:rFonts w:ascii="Times New Roman" w:hAnsi="Times New Roman" w:cs="Times New Roman"/>
                                <w:b/>
                                <w:bCs/>
                                <w:lang w:eastAsia="zh-CN"/>
                              </w:rPr>
                              <w:t>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F27CA5" w:rsidRPr="008852D9" w:rsidRDefault="00F27CA5" w:rsidP="00F27CA5">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 xml:space="preserve">Note: </w:t>
                            </w:r>
                            <w:r w:rsidRPr="008852D9">
                              <w:rPr>
                                <w:rFonts w:ascii="Times New Roman" w:hAnsi="Times New Roman" w:cs="Times New Roman"/>
                                <w:b/>
                                <w:bCs/>
                                <w:lang w:eastAsia="zh-CN"/>
                              </w:rPr>
                              <w:t>the specific non-AI/ML based CSI prediction is compatible with R18 MIMO; collaboration level x AI/ML based CSI prediction could be implementation based AI/ML compatible with R18 MIMO as an example</w:t>
                            </w:r>
                          </w:p>
                          <w:p w:rsidR="00F27CA5" w:rsidRPr="008852D9" w:rsidRDefault="00F27CA5" w:rsidP="00F27CA5">
                            <w:pPr>
                              <w:pStyle w:val="ListParagraph"/>
                              <w:numPr>
                                <w:ilvl w:val="2"/>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It does not imply any restriction on future specification for CSI prediction</w:t>
                            </w:r>
                          </w:p>
                          <w:p w:rsidR="00F27CA5" w:rsidRPr="008852D9" w:rsidRDefault="00F27CA5" w:rsidP="00F27CA5">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bCs/>
                                <w:lang w:eastAsia="zh-CN"/>
                              </w:rPr>
                              <w:t>FFS how to model the simulation cases for collaboration level x CSI prediction and LCM for collaboration level y/z CSI predictio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154B67" id="_x0000_s1027" type="#_x0000_t202" style="position:absolute;left:0;text-align:left;margin-left:-8.4pt;margin-top:19.5pt;width:521.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CaJgIAAEwEAAAOAAAAZHJzL2Uyb0RvYy54bWysVNtu2zAMfR+wfxD0vtgxkqwx4hRdugwD&#10;ugvQ7gMYWY6FyaImKbG7rx8lp2nQbS/D/CCIInV0eEh6dT10mh2l8wpNxaeTnDNpBNbK7Cv+7WH7&#10;5oozH8DUoNHIij9Kz6/Xr1+telvKAlvUtXSMQIwve1vxNgRbZpkXrezAT9BKQ84GXQeBTLfPagc9&#10;oXc6K/J8kfXoautQSO/p9HZ08nXCbxopwpem8TIwXXHiFtLq0rqLa7ZeQbl3YFslTjTgH1h0oAw9&#10;eoa6hQDs4NRvUJ0SDj02YSKwy7BplJApB8pmmr/I5r4FK1MuJI63Z5n8/4MVn49fHVN1xQvODHRU&#10;ogc5BPYOB1ZEdXrrSwq6txQWBjqmKqdMvb1D8d0zg5sWzF7eOId9K6EmdtN4M7u4OuL4CLLrP2FN&#10;z8AhYAIaGtdF6UgMRuhUpcdzZSIVQYeLRTGfL8klyDed5bNFkWqXQfl03TofPkjsWNxU3FHpEzwc&#10;73yIdKB8ComvedSq3iqtk+H2u4127AjUJtv0pQxehGnD+oov58V8VOCvEHn6/gTRqUD9rlVX8atz&#10;EJRRt/emTt0YQOlxT5S1OQkZtRtVDMNuSBVLKkeRd1g/krIOx/amcaRNi+4nZz21dsX9jwM4yZn+&#10;aKg6y+lsFmchGbP5W5KSuUvP7tIDRhBUxQNn43YT0vwk3ewNVXGrkr7PTE6UqWWT7KfxijNxaaeo&#10;55/A+hcAAAD//wMAUEsDBBQABgAIAAAAIQCg2uT33gAAAAsBAAAPAAAAZHJzL2Rvd25yZXYueG1s&#10;TI/BTsMwEETvSPyDtUhcqtZpqloQsqmgUk+cGsrdjZckIl4H223Tv8c9wXE0o5k35WaygziTD71j&#10;hOUiA0HcONNzi3D42M2fQISo2ejBMSFcKcCmur8rdWHchfd0rmMrUgmHQiN0MY6FlKHpyOqwcCNx&#10;8r6ctzom6VtpvL6kcjvIPMuUtLrntNDpkbYdNd/1ySKon3o1e/80M95fd2++sWuzPawRHx+m1xcQ&#10;kab4F4YbfkKHKjEd3YlNEAPCfKkSekRYPadPt0CWKwXiiJCrLAdZlfL/h+oXAAD//wMAUEsBAi0A&#10;FAAGAAgAAAAhALaDOJL+AAAA4QEAABMAAAAAAAAAAAAAAAAAAAAAAFtDb250ZW50X1R5cGVzXS54&#10;bWxQSwECLQAUAAYACAAAACEAOP0h/9YAAACUAQAACwAAAAAAAAAAAAAAAAAvAQAAX3JlbHMvLnJl&#10;bHNQSwECLQAUAAYACAAAACEAQrVwmiYCAABMBAAADgAAAAAAAAAAAAAAAAAuAgAAZHJzL2Uyb0Rv&#10;Yy54bWxQSwECLQAUAAYACAAAACEAoNrk994AAAALAQAADwAAAAAAAAAAAAAAAACABAAAZHJzL2Rv&#10;d25yZXYueG1sUEsFBgAAAAAEAAQA8wAAAIsFAAAAAA==&#10;">
                <v:textbox style="mso-fit-shape-to-text:t">
                  <w:txbxContent>
                    <w:p w:rsidR="00F27CA5" w:rsidRPr="008852D9" w:rsidRDefault="00F27CA5" w:rsidP="00F27CA5">
                      <w:pPr>
                        <w:spacing w:beforeLines="100" w:before="240"/>
                        <w:rPr>
                          <w:rFonts w:ascii="Times New Roman" w:hAnsi="Times New Roman" w:cs="Times New Roman"/>
                          <w:b/>
                          <w:highlight w:val="darkYellow"/>
                          <w:lang w:eastAsia="zh-CN"/>
                        </w:rPr>
                      </w:pPr>
                      <w:r w:rsidRPr="008852D9">
                        <w:rPr>
                          <w:rFonts w:ascii="Times New Roman" w:hAnsi="Times New Roman" w:cs="Times New Roman"/>
                          <w:b/>
                          <w:highlight w:val="darkYellow"/>
                          <w:lang w:eastAsia="zh-CN"/>
                        </w:rPr>
                        <w:t>Working Assumption (RAN1#111 under 9.2.21)</w:t>
                      </w:r>
                    </w:p>
                    <w:p w:rsidR="00F27CA5" w:rsidRPr="008852D9" w:rsidRDefault="00F27CA5" w:rsidP="00F27CA5">
                      <w:pPr>
                        <w:spacing w:beforeLines="100" w:before="240"/>
                        <w:rPr>
                          <w:rFonts w:ascii="Times New Roman" w:hAnsi="Times New Roman" w:cs="Times New Roman"/>
                          <w:b/>
                          <w:bCs/>
                          <w:lang w:eastAsia="zh-CN"/>
                        </w:rPr>
                      </w:pPr>
                      <w:r w:rsidRPr="008852D9">
                        <w:rPr>
                          <w:rFonts w:ascii="Times New Roman" w:hAnsi="Times New Roman" w:cs="Times New Roman"/>
                          <w:b/>
                          <w:lang w:eastAsia="zh-CN"/>
                        </w:rPr>
                        <w:t xml:space="preserve">For the </w:t>
                      </w:r>
                      <w:r w:rsidRPr="008852D9">
                        <w:rPr>
                          <w:rFonts w:ascii="Times New Roman" w:hAnsi="Times New Roman" w:cs="Times New Roman"/>
                          <w:b/>
                          <w:bCs/>
                          <w:lang w:eastAsia="zh-CN"/>
                        </w:rPr>
                        <w:t>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F27CA5" w:rsidRPr="008852D9" w:rsidRDefault="00F27CA5" w:rsidP="00F27CA5">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 xml:space="preserve">Note: </w:t>
                      </w:r>
                      <w:r w:rsidRPr="008852D9">
                        <w:rPr>
                          <w:rFonts w:ascii="Times New Roman" w:hAnsi="Times New Roman" w:cs="Times New Roman"/>
                          <w:b/>
                          <w:bCs/>
                          <w:lang w:eastAsia="zh-CN"/>
                        </w:rPr>
                        <w:t>the specific non-AI/ML based CSI prediction is compatible with R18 MIMO; collaboration level x AI/ML based CSI prediction could be implementation based AI/ML compatible with R18 MIMO as an example</w:t>
                      </w:r>
                    </w:p>
                    <w:p w:rsidR="00F27CA5" w:rsidRPr="008852D9" w:rsidRDefault="00F27CA5" w:rsidP="00F27CA5">
                      <w:pPr>
                        <w:pStyle w:val="ListParagraph"/>
                        <w:numPr>
                          <w:ilvl w:val="2"/>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lang w:eastAsia="zh-CN"/>
                        </w:rPr>
                        <w:t>It does not imply any restriction on future specification for CSI prediction</w:t>
                      </w:r>
                    </w:p>
                    <w:p w:rsidR="00F27CA5" w:rsidRPr="008852D9" w:rsidRDefault="00F27CA5" w:rsidP="00F27CA5">
                      <w:pPr>
                        <w:pStyle w:val="ListParagraph"/>
                        <w:numPr>
                          <w:ilvl w:val="0"/>
                          <w:numId w:val="41"/>
                        </w:numPr>
                        <w:snapToGrid w:val="0"/>
                        <w:spacing w:after="120"/>
                        <w:contextualSpacing w:val="0"/>
                        <w:rPr>
                          <w:rFonts w:ascii="Times New Roman" w:hAnsi="Times New Roman" w:cs="Times New Roman"/>
                          <w:b/>
                          <w:bCs/>
                          <w:lang w:eastAsia="zh-CN"/>
                        </w:rPr>
                      </w:pPr>
                      <w:r w:rsidRPr="008852D9">
                        <w:rPr>
                          <w:rFonts w:ascii="Times New Roman" w:hAnsi="Times New Roman" w:cs="Times New Roman"/>
                          <w:b/>
                          <w:bCs/>
                          <w:lang w:eastAsia="zh-CN"/>
                        </w:rPr>
                        <w:t>FFS how to model the simulation cases for collaboration level x CSI prediction and LCM for collaboration level y/z CSI predictio</w:t>
                      </w:r>
                    </w:p>
                  </w:txbxContent>
                </v:textbox>
                <w10:wrap type="square"/>
              </v:shape>
            </w:pict>
          </mc:Fallback>
        </mc:AlternateContent>
      </w:r>
      <w:r w:rsidRPr="00F27CA5">
        <w:rPr>
          <w:rFonts w:ascii="Times New Roman" w:eastAsia="MS Mincho" w:hAnsi="Times New Roman" w:cs="Times New Roman"/>
          <w:kern w:val="0"/>
          <w:sz w:val="22"/>
        </w:rPr>
        <w:t xml:space="preserve">Moreover, RAN1#111, under agenda 9.2.2.1, made the following working assumption: </w:t>
      </w:r>
    </w:p>
    <w:p w:rsidR="00F27CA5" w:rsidRPr="00F27CA5" w:rsidRDefault="00F27CA5" w:rsidP="00F27CA5">
      <w:pPr>
        <w:wordWrap/>
        <w:spacing w:after="0" w:line="240" w:lineRule="auto"/>
        <w:rPr>
          <w:rFonts w:ascii="Times New Roman" w:eastAsia="Malgun Gothic" w:hAnsi="Times New Roman" w:cs="Times New Roman"/>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As one of the baseline for this sub-use case is level x AI/ML based CSI prediction, naturally, this sub-use case falls under either Level y or Level z network-UE collaboration. However, the feasibility of collaboration Level Z is under investigation. Thus, we propose to study this sub use case under collaboration Level y. </w:t>
      </w:r>
    </w:p>
    <w:p w:rsidR="00F27CA5" w:rsidRPr="00F27CA5" w:rsidRDefault="00F27CA5" w:rsidP="00F27CA5">
      <w:pPr>
        <w:widowControl/>
        <w:shd w:val="clear" w:color="auto" w:fill="FFFFFF"/>
        <w:wordWrap/>
        <w:autoSpaceDE/>
        <w:autoSpaceDN/>
        <w:spacing w:after="0" w:line="240" w:lineRule="auto"/>
        <w:jc w:val="left"/>
        <w:rPr>
          <w:rFonts w:ascii="Times New Roman" w:eastAsia="Malgun Gothic" w:hAnsi="Times New Roman" w:cs="Times New Roman"/>
          <w:kern w:val="0"/>
          <w:sz w:val="22"/>
          <w:szCs w:val="20"/>
        </w:rPr>
      </w:pPr>
    </w:p>
    <w:p w:rsidR="00F27CA5" w:rsidRPr="00F27CA5" w:rsidRDefault="00F27CA5" w:rsidP="00F27CA5">
      <w:pPr>
        <w:widowControl/>
        <w:shd w:val="clear" w:color="auto" w:fill="FFFFFF"/>
        <w:wordWrap/>
        <w:autoSpaceDE/>
        <w:autoSpaceDN/>
        <w:spacing w:after="0" w:line="240" w:lineRule="auto"/>
        <w:ind w:left="720"/>
        <w:jc w:val="left"/>
        <w:rPr>
          <w:rFonts w:ascii="Times New Roman" w:eastAsia="MS Mincho" w:hAnsi="Times New Roman" w:cs="Times New Roman"/>
          <w:kern w:val="0"/>
          <w:sz w:val="22"/>
          <w:szCs w:val="20"/>
        </w:rPr>
      </w:pPr>
    </w:p>
    <w:p w:rsidR="00F27CA5" w:rsidRPr="00F27CA5" w:rsidRDefault="00F27CA5" w:rsidP="00F27CA5">
      <w:pPr>
        <w:wordWrap/>
        <w:spacing w:after="0" w:line="240" w:lineRule="auto"/>
        <w:rPr>
          <w:rFonts w:ascii="Times New Roman" w:eastAsia="MS Mincho" w:hAnsi="Times New Roman" w:cs="Times New Roman"/>
          <w:kern w:val="0"/>
          <w:sz w:val="24"/>
        </w:rPr>
      </w:pPr>
    </w:p>
    <w:p w:rsidR="00F27CA5" w:rsidRPr="00F27CA5" w:rsidRDefault="00F27CA5" w:rsidP="00F27CA5">
      <w:pPr>
        <w:wordWrap/>
        <w:spacing w:after="0" w:line="240" w:lineRule="auto"/>
        <w:rPr>
          <w:rFonts w:ascii="Times New Roman" w:eastAsia="MS Mincho" w:hAnsi="Times New Roman" w:cs="Times New Roman"/>
          <w:kern w:val="0"/>
          <w:sz w:val="24"/>
        </w:rPr>
      </w:pPr>
    </w:p>
    <w:p w:rsidR="00F27CA5" w:rsidRPr="00F27CA5" w:rsidRDefault="00F27CA5" w:rsidP="00F27CA5">
      <w:pPr>
        <w:wordWrap/>
        <w:spacing w:after="0" w:line="240" w:lineRule="auto"/>
        <w:jc w:val="center"/>
        <w:rPr>
          <w:rFonts w:ascii="Times New Roman" w:eastAsia="MS Mincho" w:hAnsi="Times New Roman" w:cs="Times New Roman"/>
          <w:kern w:val="0"/>
          <w:sz w:val="24"/>
        </w:rPr>
      </w:pPr>
      <w:r w:rsidRPr="00F27CA5">
        <w:rPr>
          <w:rFonts w:ascii="Times New Roman" w:eastAsia="MS Mincho" w:hAnsi="Times New Roman" w:cs="Times New Roman"/>
          <w:noProof/>
          <w:kern w:val="0"/>
          <w:sz w:val="24"/>
        </w:rPr>
        <w:drawing>
          <wp:inline distT="0" distB="0" distL="0" distR="0" wp14:anchorId="71927CF1" wp14:editId="1BD02928">
            <wp:extent cx="6043246" cy="12087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36610" cy="1227459"/>
                    </a:xfrm>
                    <a:prstGeom prst="rect">
                      <a:avLst/>
                    </a:prstGeom>
                    <a:noFill/>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3: UE-side CSI prediction with AI/ML-based CSI compression</w:t>
      </w:r>
    </w:p>
    <w:p w:rsidR="00F27CA5" w:rsidRPr="00F27CA5" w:rsidRDefault="00F27CA5" w:rsidP="00F27CA5">
      <w:pPr>
        <w:wordWrap/>
        <w:spacing w:after="0" w:line="240" w:lineRule="auto"/>
        <w:rPr>
          <w:rFonts w:ascii="Times New Roman" w:eastAsia="MS Mincho" w:hAnsi="Times New Roman" w:cs="Times New Roman"/>
          <w:kern w:val="0"/>
          <w:sz w:val="24"/>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 scenario where the UE performs CSI prediction/extrapolation (as shown in Fig. 3) is expected to map to collaboration level y (as an alternative to the system model in Fig. 3, the predicted CSI can be reported via Rel-18 Type II CSI).  For example, when UL-to-DL channel reciprocity cannot be assumed (e.g. FDD systems), DL CSI prediction/extrapolation at the UE can yield improved performance, as the UE can perform training and inference while relying on limited information exchanges with the gNB:</w:t>
      </w:r>
    </w:p>
    <w:p w:rsidR="00F27CA5" w:rsidRPr="00F27CA5" w:rsidRDefault="00F27CA5" w:rsidP="00F27CA5">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gNB may enable or disable channel prediction</w:t>
      </w:r>
      <w:r w:rsidRPr="00F27CA5">
        <w:rPr>
          <w:rFonts w:ascii="Times New Roman" w:eastAsia="MS Mincho" w:hAnsi="Times New Roman" w:cs="Times New Roman"/>
          <w:kern w:val="0"/>
          <w:sz w:val="22"/>
          <w:lang w:eastAsia="en-US"/>
        </w:rPr>
        <w:t>/extrapolation</w:t>
      </w:r>
      <w:r w:rsidRPr="00F27CA5">
        <w:rPr>
          <w:rFonts w:ascii="Times New Roman" w:eastAsia="MS Mincho" w:hAnsi="Times New Roman" w:cs="Times New Roman"/>
          <w:kern w:val="0"/>
          <w:sz w:val="22"/>
          <w:lang w:val="x-none" w:eastAsia="en-US"/>
        </w:rPr>
        <w:t xml:space="preserve"> at the UE.</w:t>
      </w:r>
    </w:p>
    <w:p w:rsidR="00F27CA5" w:rsidRPr="00F27CA5" w:rsidRDefault="00F27CA5" w:rsidP="00F27CA5">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gNB may configure the UE to apply a particular channel prediction/extrapolation method.</w:t>
      </w:r>
    </w:p>
    <w:p w:rsidR="00F27CA5" w:rsidRPr="00F27CA5" w:rsidRDefault="00F27CA5" w:rsidP="00F27CA5">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gNB may configure the UE to perform channel prediction</w:t>
      </w:r>
      <w:r w:rsidRPr="00F27CA5">
        <w:rPr>
          <w:rFonts w:ascii="Times New Roman" w:eastAsia="MS Mincho" w:hAnsi="Times New Roman" w:cs="Times New Roman"/>
          <w:kern w:val="0"/>
          <w:sz w:val="22"/>
          <w:lang w:eastAsia="en-US"/>
        </w:rPr>
        <w:t>/extrapolation</w:t>
      </w:r>
      <w:r w:rsidRPr="00F27CA5">
        <w:rPr>
          <w:rFonts w:ascii="Times New Roman" w:eastAsia="MS Mincho" w:hAnsi="Times New Roman" w:cs="Times New Roman"/>
          <w:kern w:val="0"/>
          <w:sz w:val="22"/>
          <w:lang w:val="x-none" w:eastAsia="en-US"/>
        </w:rPr>
        <w:t xml:space="preserve"> at given time</w:t>
      </w:r>
      <w:r w:rsidRPr="00F27CA5">
        <w:rPr>
          <w:rFonts w:ascii="Times New Roman" w:eastAsia="MS Mincho" w:hAnsi="Times New Roman" w:cs="Times New Roman"/>
          <w:kern w:val="0"/>
          <w:sz w:val="22"/>
          <w:lang w:eastAsia="en-US"/>
        </w:rPr>
        <w:t>/frequency</w:t>
      </w:r>
      <w:r w:rsidRPr="00F27CA5">
        <w:rPr>
          <w:rFonts w:ascii="Times New Roman" w:eastAsia="MS Mincho" w:hAnsi="Times New Roman" w:cs="Times New Roman"/>
          <w:kern w:val="0"/>
          <w:sz w:val="22"/>
          <w:lang w:val="x-none" w:eastAsia="en-US"/>
        </w:rPr>
        <w:t xml:space="preserve"> offset (s), which may also </w:t>
      </w:r>
      <w:r w:rsidRPr="00F27CA5">
        <w:rPr>
          <w:rFonts w:ascii="Times New Roman" w:eastAsia="MS Mincho" w:hAnsi="Times New Roman" w:cs="Times New Roman"/>
          <w:kern w:val="0"/>
          <w:sz w:val="22"/>
          <w:lang w:eastAsia="en-US"/>
        </w:rPr>
        <w:t>be indicated</w:t>
      </w:r>
      <w:r w:rsidRPr="00F27CA5">
        <w:rPr>
          <w:rFonts w:ascii="Times New Roman" w:eastAsia="MS Mincho" w:hAnsi="Times New Roman" w:cs="Times New Roman"/>
          <w:kern w:val="0"/>
          <w:sz w:val="22"/>
          <w:lang w:val="x-none" w:eastAsia="en-US"/>
        </w:rPr>
        <w:t xml:space="preserve"> as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time window and/or frequency range for prediction/extrapolation</w:t>
      </w:r>
      <w:r w:rsidRPr="00F27CA5">
        <w:rPr>
          <w:rFonts w:ascii="Times New Roman" w:eastAsia="MS Mincho" w:hAnsi="Times New Roman" w:cs="Times New Roman"/>
          <w:kern w:val="0"/>
          <w:sz w:val="22"/>
          <w:lang w:eastAsia="en-US"/>
        </w:rPr>
        <w:t>.</w:t>
      </w:r>
    </w:p>
    <w:p w:rsidR="00F27CA5" w:rsidRPr="00F27CA5" w:rsidRDefault="00F27CA5" w:rsidP="00F27CA5">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gNB may configure the UE to report its channel prediction/extrapolation.</w:t>
      </w:r>
    </w:p>
    <w:p w:rsidR="00F27CA5" w:rsidRPr="00F27CA5" w:rsidRDefault="00F27CA5" w:rsidP="00F27CA5">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The gNB may provide information to the UE related to CSI prediction/extrapolation model monitoring including a monitoring metric/method, event triggering for reporting and/or transmission of any assistance information to the network, etc.</w:t>
      </w:r>
    </w:p>
    <w:p w:rsidR="00F27CA5" w:rsidRPr="00F27CA5" w:rsidRDefault="00F27CA5" w:rsidP="00F27CA5">
      <w:pPr>
        <w:widowControl/>
        <w:numPr>
          <w:ilvl w:val="0"/>
          <w:numId w:val="18"/>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The gNB may configure CSI-RS at future instances and/or frequency ranges that had been configured for prediction/extrapolation</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enabling</w:t>
      </w:r>
      <w:r w:rsidRPr="00F27CA5">
        <w:rPr>
          <w:rFonts w:ascii="Times New Roman" w:eastAsia="MS Mincho" w:hAnsi="Times New Roman" w:cs="Times New Roman"/>
          <w:kern w:val="0"/>
          <w:sz w:val="22"/>
          <w:lang w:val="x-none" w:eastAsia="en-US"/>
        </w:rPr>
        <w:t xml:space="preserve"> the UE </w:t>
      </w:r>
      <w:r w:rsidRPr="00F27CA5">
        <w:rPr>
          <w:rFonts w:ascii="Times New Roman" w:eastAsia="MS Mincho" w:hAnsi="Times New Roman" w:cs="Times New Roman"/>
          <w:kern w:val="0"/>
          <w:sz w:val="22"/>
          <w:lang w:eastAsia="en-US"/>
        </w:rPr>
        <w:t>to</w:t>
      </w:r>
      <w:r w:rsidRPr="00F27CA5">
        <w:rPr>
          <w:rFonts w:ascii="Times New Roman" w:eastAsia="MS Mincho" w:hAnsi="Times New Roman" w:cs="Times New Roman"/>
          <w:kern w:val="0"/>
          <w:sz w:val="22"/>
          <w:lang w:val="x-none" w:eastAsia="en-US"/>
        </w:rPr>
        <w:t xml:space="preserve"> compare </w:t>
      </w:r>
      <w:r w:rsidRPr="00F27CA5">
        <w:rPr>
          <w:rFonts w:ascii="Times New Roman" w:eastAsia="MS Mincho" w:hAnsi="Times New Roman" w:cs="Times New Roman"/>
          <w:kern w:val="0"/>
          <w:sz w:val="22"/>
          <w:lang w:eastAsia="en-US"/>
        </w:rPr>
        <w:t xml:space="preserve">its </w:t>
      </w:r>
      <w:r w:rsidRPr="00F27CA5">
        <w:rPr>
          <w:rFonts w:ascii="Times New Roman" w:eastAsia="MS Mincho" w:hAnsi="Times New Roman" w:cs="Times New Roman"/>
          <w:kern w:val="0"/>
          <w:sz w:val="22"/>
          <w:lang w:val="x-none" w:eastAsia="en-US"/>
        </w:rPr>
        <w:t>measured ground</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 xml:space="preserve">truth CSI </w:t>
      </w:r>
      <w:r w:rsidRPr="00F27CA5">
        <w:rPr>
          <w:rFonts w:ascii="Times New Roman" w:eastAsia="MS Mincho" w:hAnsi="Times New Roman" w:cs="Times New Roman"/>
          <w:kern w:val="0"/>
          <w:sz w:val="22"/>
          <w:lang w:eastAsia="en-US"/>
        </w:rPr>
        <w:t xml:space="preserve">at those future instances and/or frequency ranges </w:t>
      </w:r>
      <w:r w:rsidRPr="00F27CA5">
        <w:rPr>
          <w:rFonts w:ascii="Times New Roman" w:eastAsia="MS Mincho" w:hAnsi="Times New Roman" w:cs="Times New Roman"/>
          <w:kern w:val="0"/>
          <w:sz w:val="22"/>
          <w:lang w:val="x-none" w:eastAsia="en-US"/>
        </w:rPr>
        <w:t xml:space="preserve">with </w:t>
      </w:r>
      <w:r w:rsidRPr="00F27CA5">
        <w:rPr>
          <w:rFonts w:ascii="Times New Roman" w:eastAsia="MS Mincho" w:hAnsi="Times New Roman" w:cs="Times New Roman"/>
          <w:kern w:val="0"/>
          <w:sz w:val="22"/>
          <w:lang w:eastAsia="en-US"/>
        </w:rPr>
        <w:t>its predictions</w:t>
      </w:r>
      <w:r w:rsidRPr="00F27CA5">
        <w:rPr>
          <w:rFonts w:ascii="Times New Roman" w:eastAsia="MS Mincho" w:hAnsi="Times New Roman" w:cs="Times New Roman"/>
          <w:kern w:val="0"/>
          <w:sz w:val="22"/>
          <w:lang w:val="x-none" w:eastAsia="en-US"/>
        </w:rPr>
        <w:t>.</w:t>
      </w:r>
    </w:p>
    <w:p w:rsidR="00F27CA5" w:rsidRPr="00F27CA5" w:rsidRDefault="00F27CA5" w:rsidP="00F27CA5">
      <w:pPr>
        <w:wordWrap/>
        <w:spacing w:after="0" w:line="240" w:lineRule="auto"/>
        <w:jc w:val="left"/>
        <w:rPr>
          <w:rFonts w:ascii="Times New Roman" w:eastAsia="MS Mincho" w:hAnsi="Times New Roman" w:cs="Times New Roman"/>
          <w:b/>
          <w:strike/>
          <w:kern w:val="0"/>
          <w:sz w:val="22"/>
        </w:rPr>
      </w:pPr>
    </w:p>
    <w:p w:rsidR="00F27CA5" w:rsidRPr="00F27CA5" w:rsidRDefault="00F27CA5" w:rsidP="00F27CA5">
      <w:pPr>
        <w:wordWrap/>
        <w:spacing w:after="0" w:line="240" w:lineRule="auto"/>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In particular, this scenario only requires AI/ML model training/storage/inference at the UE; AI/ML model exchanges with the gNB is not required.</w:t>
      </w:r>
    </w:p>
    <w:p w:rsidR="00F27CA5" w:rsidRPr="00F27CA5" w:rsidRDefault="00F27CA5" w:rsidP="00F27CA5">
      <w:pPr>
        <w:wordWrap/>
        <w:spacing w:after="0" w:line="240" w:lineRule="auto"/>
        <w:jc w:val="left"/>
        <w:rPr>
          <w:rFonts w:ascii="Times New Roman" w:eastAsia="MS Mincho" w:hAnsi="Times New Roman" w:cs="Times New Roman"/>
          <w:b/>
          <w:kern w:val="0"/>
          <w:sz w:val="22"/>
        </w:rPr>
      </w:pP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r w:rsidRPr="00F27CA5">
        <w:rPr>
          <w:rFonts w:ascii="Times New Roman" w:eastAsia="MS Mincho" w:hAnsi="Times New Roman" w:cs="Times New Roman"/>
          <w:b/>
          <w:i/>
          <w:kern w:val="0"/>
          <w:sz w:val="22"/>
        </w:rPr>
        <w:lastRenderedPageBreak/>
        <w:t xml:space="preserve">Proposal 1-1: Study the specification impacts of UE-side time-domain CSI prediction under network-UE collaboration level y. </w:t>
      </w:r>
    </w:p>
    <w:p w:rsidR="00F27CA5" w:rsidRPr="00F27CA5" w:rsidRDefault="00F27CA5" w:rsidP="00F27CA5">
      <w:pPr>
        <w:wordWrap/>
        <w:spacing w:after="0" w:line="240" w:lineRule="auto"/>
        <w:jc w:val="left"/>
        <w:rPr>
          <w:rFonts w:ascii="Times New Roman" w:eastAsia="MS Mincho" w:hAnsi="Times New Roman" w:cs="Times New Roman"/>
          <w:b/>
          <w:kern w:val="0"/>
          <w:sz w:val="22"/>
        </w:rPr>
      </w:pPr>
    </w:p>
    <w:p w:rsidR="00F27CA5" w:rsidRPr="00F27CA5" w:rsidRDefault="00F27CA5" w:rsidP="00F27CA5">
      <w:pPr>
        <w:wordWrap/>
        <w:spacing w:after="0" w:line="240" w:lineRule="auto"/>
        <w:jc w:val="center"/>
        <w:rPr>
          <w:rFonts w:ascii="Times New Roman" w:eastAsia="MS Mincho" w:hAnsi="Times New Roman" w:cs="Times New Roman"/>
          <w:b/>
          <w:kern w:val="0"/>
          <w:sz w:val="22"/>
        </w:rPr>
      </w:pPr>
      <w:r w:rsidRPr="00F27CA5">
        <w:rPr>
          <w:rFonts w:ascii="Times New Roman" w:eastAsia="MS Mincho" w:hAnsi="Times New Roman" w:cs="Times New Roman"/>
          <w:b/>
          <w:noProof/>
          <w:kern w:val="0"/>
          <w:sz w:val="22"/>
        </w:rPr>
        <w:drawing>
          <wp:inline distT="0" distB="0" distL="0" distR="0" wp14:anchorId="1BC7A3E6" wp14:editId="54E76327">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Fig. 4 CSI measurement and reporting based on Rel-18 DD CSI enhancement for medium/high mobility </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spacing w:after="0" w:line="240" w:lineRule="auto"/>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 xml:space="preserve">One issue that can be discussed under this sub use case is how the UE measures CSI and reports the predicted CSI. There are two approaches for this. In one hand, as shown by Fig. 3 the predicted CSI can be compressed by a two-sided model and reported. Similarly, on the other hand, the UE may apply the Rel-18 Type II CSI enhancement based CSI measurement and reporting. In particular, the UE employs Doppler domain compression over the multiple W2 matrices. Obviously, the second option is a good starting point and can be considered as a baseline. </w:t>
      </w:r>
    </w:p>
    <w:p w:rsidR="00F27CA5" w:rsidRPr="00F27CA5" w:rsidRDefault="00F27CA5" w:rsidP="00F27CA5">
      <w:pPr>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wordWrap/>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Proposal 1-2: For the AI/ML based CSI prediction sub-use case, study the necessity and specification impact of</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LCM assistance from gNB including,  monitoring, dataset collection, model/functionality activation, model/functionality deactivation, model/functionality switching, etc. </w:t>
      </w:r>
    </w:p>
    <w:p w:rsidR="00F27CA5" w:rsidRPr="00F27CA5" w:rsidRDefault="00F27CA5" w:rsidP="00F27CA5">
      <w:pPr>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 xml:space="preserve">Note: The CSI measurement and reporting framework in Rel-18 Type II CSI enhancement for medium/high velocity is considered as a baseline. </w:t>
      </w:r>
    </w:p>
    <w:p w:rsidR="00F27CA5" w:rsidRPr="00F27CA5" w:rsidRDefault="00F27CA5" w:rsidP="00F27CA5">
      <w:pPr>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spacing w:after="0" w:line="240" w:lineRule="auto"/>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 xml:space="preserve">One specific example here is that the network can assist/control the CSI measurement and reporting configuration </w:t>
      </w:r>
      <w:r w:rsidRPr="00F27CA5">
        <w:rPr>
          <w:rFonts w:ascii="Times New Roman" w:eastAsia="MS Mincho" w:hAnsi="Times New Roman" w:cs="Times New Roman"/>
          <w:color w:val="000000"/>
          <w:kern w:val="0"/>
          <w:szCs w:val="20"/>
          <w:lang w:val="en-GB" w:eastAsia="en-US"/>
        </w:rPr>
        <w:t xml:space="preserve">by directly or indirectly identifying the current scenario of the UE. As we have detailed it in our contribution for [4] the performance </w:t>
      </w:r>
      <w:r w:rsidRPr="00F27CA5">
        <w:rPr>
          <w:rFonts w:ascii="Times New Roman" w:eastAsia="MS Mincho" w:hAnsi="Times New Roman" w:cs="Times New Roman"/>
          <w:kern w:val="0"/>
          <w:szCs w:val="20"/>
          <w:lang w:val="en-GB" w:eastAsia="en-US"/>
        </w:rPr>
        <w:t xml:space="preserve">of UE-side prediction may not work well over a large range of UE velocities. Thus, it may be require for the UE to support multiple models or AI/ML-based CSI prediction functionalities. Particularly, the specification may define AI/ML based CSI prediction for a certain range of UE velocity as one AI/ML functionalities. </w:t>
      </w:r>
    </w:p>
    <w:p w:rsidR="00F27CA5" w:rsidRPr="00F27CA5" w:rsidRDefault="00F27CA5" w:rsidP="00F27CA5">
      <w:pPr>
        <w:spacing w:after="0" w:line="240" w:lineRule="auto"/>
        <w:rPr>
          <w:rFonts w:ascii="Times New Roman" w:eastAsia="MS Mincho" w:hAnsi="Times New Roman" w:cs="Times New Roman"/>
          <w:kern w:val="0"/>
          <w:szCs w:val="20"/>
          <w:lang w:val="en-GB" w:eastAsia="en-US"/>
        </w:rPr>
      </w:pPr>
    </w:p>
    <w:p w:rsidR="00F27CA5" w:rsidRPr="00F27CA5" w:rsidRDefault="00F27CA5" w:rsidP="00F27CA5">
      <w:pPr>
        <w:spacing w:after="0" w:line="240" w:lineRule="auto"/>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 xml:space="preserve">If UE supports CSI prediction for multiple specified functionalities (ranges of UE velocity), it can indicate such capability in its capability report. Then, gNB can perform functionality selection based on direct or indirect measurement inputs, e.g., gNB may utilize (time domain correlation property)  TDCP report to select one of the functionalities and configure the appropriate CSI measurement and reporting configurations. </w:t>
      </w:r>
    </w:p>
    <w:p w:rsidR="00F27CA5" w:rsidRPr="00F27CA5" w:rsidRDefault="00F27CA5" w:rsidP="00F27CA5">
      <w:pPr>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spacing w:after="0" w:line="240" w:lineRule="auto"/>
        <w:jc w:val="center"/>
        <w:rPr>
          <w:rFonts w:ascii="Times New Roman" w:eastAsia="MS Mincho" w:hAnsi="Times New Roman" w:cs="Times New Roman"/>
          <w:kern w:val="0"/>
          <w:szCs w:val="20"/>
          <w:lang w:val="en-GB" w:eastAsia="en-US"/>
        </w:rPr>
      </w:pPr>
      <w:r w:rsidRPr="00F27CA5">
        <w:rPr>
          <w:rFonts w:ascii="Times New Roman" w:eastAsia="MS Mincho" w:hAnsi="Times New Roman" w:cs="Times New Roman"/>
          <w:noProof/>
          <w:kern w:val="0"/>
          <w:szCs w:val="20"/>
        </w:rPr>
        <w:drawing>
          <wp:inline distT="0" distB="0" distL="0" distR="0" wp14:anchorId="4BD3BCA3" wp14:editId="14F8A185">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rsidR="00F27CA5" w:rsidRPr="00F27CA5" w:rsidRDefault="00F27CA5" w:rsidP="00F27CA5">
      <w:pPr>
        <w:spacing w:after="0" w:line="240" w:lineRule="auto"/>
        <w:jc w:val="center"/>
        <w:rPr>
          <w:rFonts w:ascii="Times New Roman" w:eastAsia="MS Mincho" w:hAnsi="Times New Roman" w:cs="Times New Roman"/>
          <w:kern w:val="0"/>
          <w:szCs w:val="20"/>
          <w:lang w:val="en-GB" w:eastAsia="en-US"/>
        </w:rPr>
      </w:pP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Fig. 5 Different aspect of  CSI prediction with respect to UE mobility. </w:t>
      </w:r>
    </w:p>
    <w:p w:rsidR="00F27CA5" w:rsidRPr="00F27CA5" w:rsidRDefault="00F27CA5" w:rsidP="00F27CA5">
      <w:pPr>
        <w:wordWrap/>
        <w:spacing w:after="0" w:line="240" w:lineRule="auto"/>
        <w:jc w:val="center"/>
        <w:rPr>
          <w:rFonts w:ascii="Times New Roman" w:eastAsia="MS Mincho" w:hAnsi="Times New Roman" w:cs="Times New Roman"/>
          <w:kern w:val="0"/>
          <w:sz w:val="22"/>
        </w:rPr>
      </w:pPr>
    </w:p>
    <w:p w:rsidR="00F27CA5" w:rsidRPr="00F27CA5" w:rsidRDefault="00F27CA5" w:rsidP="00F27CA5">
      <w:pPr>
        <w:wordWrap/>
        <w:spacing w:after="0" w:line="240" w:lineRule="auto"/>
        <w:jc w:val="center"/>
        <w:rPr>
          <w:rFonts w:ascii="Times New Roman" w:eastAsia="MS Mincho" w:hAnsi="Times New Roman" w:cs="Times New Roman"/>
          <w:kern w:val="0"/>
          <w:sz w:val="22"/>
        </w:rPr>
      </w:pPr>
    </w:p>
    <w:p w:rsidR="00F27CA5" w:rsidRPr="00F27CA5" w:rsidRDefault="00F27CA5" w:rsidP="00F27CA5">
      <w:pPr>
        <w:wordWrap/>
        <w:spacing w:after="0" w:line="240" w:lineRule="auto"/>
        <w:jc w:val="center"/>
        <w:rPr>
          <w:rFonts w:ascii="Times New Roman" w:eastAsia="Malgun Gothic" w:hAnsi="Times New Roman" w:cs="Times New Roman"/>
          <w:kern w:val="0"/>
          <w:sz w:val="22"/>
        </w:rPr>
      </w:pPr>
    </w:p>
    <w:p w:rsidR="00F27CA5" w:rsidRPr="00F27CA5" w:rsidRDefault="00F27CA5" w:rsidP="00F27CA5">
      <w:pPr>
        <w:wordWrap/>
        <w:spacing w:after="0" w:line="240" w:lineRule="auto"/>
        <w:jc w:val="center"/>
        <w:rPr>
          <w:rFonts w:ascii="Times New Roman" w:eastAsia="Malgun Gothic" w:hAnsi="Times New Roman" w:cs="Times New Roman"/>
          <w:kern w:val="0"/>
          <w:sz w:val="22"/>
        </w:rPr>
      </w:pPr>
    </w:p>
    <w:p w:rsidR="00F27CA5" w:rsidRPr="00F27CA5" w:rsidRDefault="00F27CA5" w:rsidP="00F27CA5">
      <w:pPr>
        <w:spacing w:after="0" w:line="240" w:lineRule="auto"/>
        <w:jc w:val="center"/>
        <w:rPr>
          <w:rFonts w:ascii="Times New Roman" w:eastAsia="MS Mincho" w:hAnsi="Times New Roman" w:cs="Times New Roman"/>
          <w:kern w:val="0"/>
          <w:szCs w:val="20"/>
          <w:lang w:val="en-GB" w:eastAsia="en-US"/>
        </w:rPr>
      </w:pPr>
    </w:p>
    <w:p w:rsidR="00F27CA5" w:rsidRPr="00F27CA5" w:rsidRDefault="00F27CA5" w:rsidP="00F27CA5">
      <w:pPr>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keepNext/>
        <w:keepLines/>
        <w:widowControl/>
        <w:tabs>
          <w:tab w:val="num" w:pos="432"/>
        </w:tabs>
        <w:wordWrap/>
        <w:autoSpaceDE/>
        <w:autoSpaceDN/>
        <w:spacing w:after="0" w:line="240" w:lineRule="auto"/>
        <w:ind w:left="432" w:hanging="432"/>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CSI Compression</w:t>
      </w:r>
    </w:p>
    <w:p w:rsidR="00F27CA5" w:rsidRPr="00F27CA5" w:rsidRDefault="00F27CA5" w:rsidP="00F27CA5">
      <w:pPr>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3.1 Spec impact</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RAN1#109-e, the following agreement was made:</w: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0288" behindDoc="0" locked="0" layoutInCell="1" allowOverlap="1" wp14:anchorId="215918CD" wp14:editId="72192DC3">
                <wp:simplePos x="0" y="0"/>
                <wp:positionH relativeFrom="column">
                  <wp:posOffset>0</wp:posOffset>
                </wp:positionH>
                <wp:positionV relativeFrom="paragraph">
                  <wp:posOffset>202565</wp:posOffset>
                </wp:positionV>
                <wp:extent cx="6282690" cy="1404620"/>
                <wp:effectExtent l="0" t="0" r="2286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F27CA5" w:rsidRPr="002319AE" w:rsidRDefault="00F27CA5" w:rsidP="00F27CA5">
                            <w:pPr>
                              <w:wordWrap/>
                              <w:rPr>
                                <w:rFonts w:ascii="Times New Roman" w:hAnsi="Times New Roman" w:cs="Times New Roman"/>
                                <w:sz w:val="22"/>
                                <w:lang w:eastAsia="x-none"/>
                              </w:rPr>
                            </w:pPr>
                            <w:r w:rsidRPr="002319AE">
                              <w:rPr>
                                <w:rFonts w:ascii="Times New Roman" w:hAnsi="Times New Roman" w:cs="Times New Roman"/>
                                <w:sz w:val="22"/>
                                <w:highlight w:val="green"/>
                                <w:lang w:eastAsia="x-none"/>
                              </w:rPr>
                              <w:t>Agreement</w:t>
                            </w:r>
                          </w:p>
                          <w:p w:rsidR="00F27CA5" w:rsidRPr="002319AE" w:rsidRDefault="00F27CA5" w:rsidP="00F27CA5">
                            <w:pPr>
                              <w:wordWrap/>
                              <w:rPr>
                                <w:rFonts w:ascii="Times New Roman" w:hAnsi="Times New Roman" w:cs="Times New Roman"/>
                                <w:sz w:val="22"/>
                              </w:rPr>
                            </w:pPr>
                            <w:r w:rsidRPr="002319AE">
                              <w:rPr>
                                <w:rFonts w:ascii="Times New Roman" w:hAnsi="Times New Roman" w:cs="Times New Roman"/>
                                <w:sz w:val="22"/>
                              </w:rPr>
                              <w:t>Spatial-frequency domain CSI compression using two-sided AI model is selected as one representative sub use case.</w:t>
                            </w:r>
                          </w:p>
                          <w:p w:rsidR="00F27CA5" w:rsidRPr="002319AE" w:rsidRDefault="00F27CA5" w:rsidP="00F27CA5">
                            <w:pPr>
                              <w:widowControl/>
                              <w:numPr>
                                <w:ilvl w:val="0"/>
                                <w:numId w:val="22"/>
                              </w:numPr>
                              <w:shd w:val="clear" w:color="auto" w:fill="FFFFFF"/>
                              <w:wordWrap/>
                              <w:autoSpaceDE/>
                              <w:autoSpaceDN/>
                              <w:spacing w:after="0" w:line="240" w:lineRule="auto"/>
                              <w:jc w:val="left"/>
                              <w:rPr>
                                <w:rFonts w:ascii="Times New Roman" w:hAnsi="Times New Roman" w:cs="Times New Roman"/>
                                <w:sz w:val="22"/>
                                <w:lang w:eastAsia="x-none"/>
                              </w:rPr>
                            </w:pPr>
                            <w:r w:rsidRPr="002319AE">
                              <w:rPr>
                                <w:rFonts w:ascii="Times New Roman" w:hAnsi="Times New Roman" w:cs="Times New Roman"/>
                                <w:sz w:val="22"/>
                                <w:lang w:eastAsia="x-none"/>
                              </w:rPr>
                              <w:t>Note: Study of other sub use cases is not precluded.</w:t>
                            </w:r>
                          </w:p>
                          <w:p w:rsidR="00F27CA5" w:rsidRPr="002319AE" w:rsidRDefault="00F27CA5" w:rsidP="00F27CA5">
                            <w:pPr>
                              <w:pStyle w:val="ListParagraph"/>
                              <w:numPr>
                                <w:ilvl w:val="0"/>
                                <w:numId w:val="22"/>
                              </w:numPr>
                              <w:spacing w:after="0"/>
                              <w:jc w:val="both"/>
                              <w:rPr>
                                <w:rFonts w:ascii="Times New Roman" w:hAnsi="Times New Roman" w:cs="Times New Roman"/>
                                <w:sz w:val="22"/>
                              </w:rPr>
                            </w:pPr>
                            <w:r w:rsidRPr="002319AE">
                              <w:rPr>
                                <w:rFonts w:ascii="Times New Roman" w:hAnsi="Times New Roman" w:cs="Times New Roman"/>
                                <w:sz w:val="22"/>
                                <w:lang w:eastAsia="x-none"/>
                              </w:rPr>
                              <w:t>Note: All pre-processing/post-processing, quantization/de-quantization are within the scope of the sub use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5918CD" id="_x0000_s1028" type="#_x0000_t202" style="position:absolute;left:0;text-align:left;margin-left:0;margin-top:15.95pt;width:494.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huJgIAAEwEAAAOAAAAZHJzL2Uyb0RvYy54bWysVNuO0zAQfUfiHyy/06RRW9po09XSpQhp&#10;WZB2+YCJ4zQWvmG7TcrXM3a6JQKeEHmwbM/4+Mw549zcDkqSE3deGF3R+SynhGtmGqEPFf36vH+z&#10;psQH0A1Io3lFz9zT2+3rVze9LXlhOiMb7giCaF/2tqJdCLbMMs86rsDPjOUag61xCgIu3SFrHPSI&#10;rmRW5Pkq641rrDOMe4+792OQbhN+23IWPret54HIiiK3kEaXxjqO2fYGyoMD2wl2oQH/wEKB0Hjp&#10;FeoeApCjE39AKcGc8aYNM2ZUZtpWMJ5qwGrm+W/VPHVgeaoFxfH2KpP/f7Ds8fTFEdGgd5RoUGjR&#10;Mx8CeWcGUkR1eutLTHqymBYG3I6ZsVJvHwz75ok2uw70gd85Z/qOQ4Ps5vFkNjk64vgIUvefTIPX&#10;wDGYBDS0TkVAFIMgOrp0vjoTqTDcXBXrYrXBEMPYfJEvVkXyLoPy5bh1PnzgRpE4qahD6xM8nB58&#10;iHSgfElJ9I0UzV5ImRbuUO+kIyfANtmnL1WAVU7TpCZ9RTfLYjkqMI35KUSevr9BKBGw36VQFV1f&#10;k6CMur3XTerGAEKOc6Qs9UXIqN2oYhjqITl29ac2zRmVdWZsb3yOOOmM+0FJj61dUf/9CI5TIj9q&#10;dGczXyziW0iLxfItSkncNFJPI6AZQlU0UDJOdyG9n7EH7tDFvUj6RrtHJhfK2LJJ9svzim9iuk5Z&#10;v34C258AAAD//wMAUEsDBBQABgAIAAAAIQB8H5rX3QAAAAcBAAAPAAAAZHJzL2Rvd25yZXYueG1s&#10;TI9Bb4JAFITvTfofNq9JL6YuSDGCPExr4qknqb2v7CsQ2beUXRX/fbenepzMZOabYjOZXlxodJ1l&#10;hHgegSCure64QTh87l5WIJxXrFVvmRBu5GBTPj4UKtf2ynu6VL4RoYRdrhBa74dcSle3ZJSb24E4&#10;eN92NMoHOTZSj+oayk0vF1G0lEZ1HBZaNdC2pfpUnQ3C8qdKZh9fesb72+59rE2qt4cU8flpeluD&#10;8DT5/zD84Qd0KAPT0Z5ZO9EjhCMeIYkzEMHNVtkriCPCIk1ikGUh7/nLXwAAAP//AwBQSwECLQAU&#10;AAYACAAAACEAtoM4kv4AAADhAQAAEwAAAAAAAAAAAAAAAAAAAAAAW0NvbnRlbnRfVHlwZXNdLnht&#10;bFBLAQItABQABgAIAAAAIQA4/SH/1gAAAJQBAAALAAAAAAAAAAAAAAAAAC8BAABfcmVscy8ucmVs&#10;c1BLAQItABQABgAIAAAAIQCJLwhuJgIAAEwEAAAOAAAAAAAAAAAAAAAAAC4CAABkcnMvZTJvRG9j&#10;LnhtbFBLAQItABQABgAIAAAAIQB8H5rX3QAAAAcBAAAPAAAAAAAAAAAAAAAAAIAEAABkcnMvZG93&#10;bnJldi54bWxQSwUGAAAAAAQABADzAAAAigUAAAAA&#10;">
                <v:textbox style="mso-fit-shape-to-text:t">
                  <w:txbxContent>
                    <w:p w:rsidR="00F27CA5" w:rsidRPr="002319AE" w:rsidRDefault="00F27CA5" w:rsidP="00F27CA5">
                      <w:pPr>
                        <w:wordWrap/>
                        <w:rPr>
                          <w:rFonts w:ascii="Times New Roman" w:hAnsi="Times New Roman" w:cs="Times New Roman"/>
                          <w:sz w:val="22"/>
                          <w:lang w:eastAsia="x-none"/>
                        </w:rPr>
                      </w:pPr>
                      <w:r w:rsidRPr="002319AE">
                        <w:rPr>
                          <w:rFonts w:ascii="Times New Roman" w:hAnsi="Times New Roman" w:cs="Times New Roman"/>
                          <w:sz w:val="22"/>
                          <w:highlight w:val="green"/>
                          <w:lang w:eastAsia="x-none"/>
                        </w:rPr>
                        <w:t>Agreement</w:t>
                      </w:r>
                    </w:p>
                    <w:p w:rsidR="00F27CA5" w:rsidRPr="002319AE" w:rsidRDefault="00F27CA5" w:rsidP="00F27CA5">
                      <w:pPr>
                        <w:wordWrap/>
                        <w:rPr>
                          <w:rFonts w:ascii="Times New Roman" w:hAnsi="Times New Roman" w:cs="Times New Roman"/>
                          <w:sz w:val="22"/>
                        </w:rPr>
                      </w:pPr>
                      <w:r w:rsidRPr="002319AE">
                        <w:rPr>
                          <w:rFonts w:ascii="Times New Roman" w:hAnsi="Times New Roman" w:cs="Times New Roman"/>
                          <w:sz w:val="22"/>
                        </w:rPr>
                        <w:t>Spatial-frequency domain CSI compression using two-sided AI model is selected as one representative sub use case.</w:t>
                      </w:r>
                    </w:p>
                    <w:p w:rsidR="00F27CA5" w:rsidRPr="002319AE" w:rsidRDefault="00F27CA5" w:rsidP="00F27CA5">
                      <w:pPr>
                        <w:widowControl/>
                        <w:numPr>
                          <w:ilvl w:val="0"/>
                          <w:numId w:val="22"/>
                        </w:numPr>
                        <w:shd w:val="clear" w:color="auto" w:fill="FFFFFF"/>
                        <w:wordWrap/>
                        <w:autoSpaceDE/>
                        <w:autoSpaceDN/>
                        <w:spacing w:after="0" w:line="240" w:lineRule="auto"/>
                        <w:jc w:val="left"/>
                        <w:rPr>
                          <w:rFonts w:ascii="Times New Roman" w:hAnsi="Times New Roman" w:cs="Times New Roman"/>
                          <w:sz w:val="22"/>
                          <w:lang w:eastAsia="x-none"/>
                        </w:rPr>
                      </w:pPr>
                      <w:r w:rsidRPr="002319AE">
                        <w:rPr>
                          <w:rFonts w:ascii="Times New Roman" w:hAnsi="Times New Roman" w:cs="Times New Roman"/>
                          <w:sz w:val="22"/>
                          <w:lang w:eastAsia="x-none"/>
                        </w:rPr>
                        <w:t>Note: Study of other sub use cases is not precluded.</w:t>
                      </w:r>
                    </w:p>
                    <w:p w:rsidR="00F27CA5" w:rsidRPr="002319AE" w:rsidRDefault="00F27CA5" w:rsidP="00F27CA5">
                      <w:pPr>
                        <w:pStyle w:val="ListParagraph"/>
                        <w:numPr>
                          <w:ilvl w:val="0"/>
                          <w:numId w:val="22"/>
                        </w:numPr>
                        <w:spacing w:after="0"/>
                        <w:jc w:val="both"/>
                        <w:rPr>
                          <w:rFonts w:ascii="Times New Roman" w:hAnsi="Times New Roman" w:cs="Times New Roman"/>
                          <w:sz w:val="22"/>
                        </w:rPr>
                      </w:pPr>
                      <w:r w:rsidRPr="002319AE">
                        <w:rPr>
                          <w:rFonts w:ascii="Times New Roman" w:hAnsi="Times New Roman" w:cs="Times New Roman"/>
                          <w:sz w:val="22"/>
                          <w:lang w:eastAsia="x-none"/>
                        </w:rPr>
                        <w:t>Note: All pre-processing/post-processing, quantization/de-quantization are within the scope of the sub use case.</w:t>
                      </w:r>
                    </w:p>
                  </w:txbxContent>
                </v:textbox>
                <w10:wrap type="square"/>
              </v:shape>
            </w:pict>
          </mc:Fallback>
        </mc:AlternateConten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Fig. 5 shows one approach for this sub-use case which relies on an autoencoder (AE) and entails the following steps:</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UE pre-process</w:t>
      </w:r>
      <w:r w:rsidRPr="00F27CA5">
        <w:rPr>
          <w:rFonts w:ascii="Times New Roman" w:eastAsia="MS Mincho" w:hAnsi="Times New Roman" w:cs="Times New Roman"/>
          <w:kern w:val="0"/>
          <w:sz w:val="22"/>
          <w:lang w:eastAsia="en-US"/>
        </w:rPr>
        <w:t>es</w:t>
      </w:r>
      <w:r w:rsidRPr="00F27CA5">
        <w:rPr>
          <w:rFonts w:ascii="Times New Roman" w:eastAsia="MS Mincho" w:hAnsi="Times New Roman" w:cs="Times New Roman"/>
          <w:kern w:val="0"/>
          <w:sz w:val="22"/>
          <w:lang w:val="x-none" w:eastAsia="en-US"/>
        </w:rPr>
        <w:t xml:space="preserve"> its channel estimate </w:t>
      </w:r>
      <m:oMath>
        <m:acc>
          <m:accPr>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H</m:t>
            </m:r>
          </m:e>
        </m:acc>
      </m:oMath>
      <w:r w:rsidRPr="00F27CA5">
        <w:rPr>
          <w:rFonts w:ascii="Times New Roman" w:eastAsia="MS Mincho" w:hAnsi="Times New Roman" w:cs="Times New Roman"/>
          <w:kern w:val="0"/>
          <w:sz w:val="22"/>
          <w:lang w:eastAsia="en-US"/>
        </w:rPr>
        <w:t xml:space="preserve"> (e.g. by performing an SVD for each sub-band) </w:t>
      </w:r>
      <w:r w:rsidRPr="00F27CA5">
        <w:rPr>
          <w:rFonts w:ascii="Times New Roman" w:eastAsia="MS Mincho" w:hAnsi="Times New Roman" w:cs="Times New Roman"/>
          <w:kern w:val="0"/>
          <w:sz w:val="22"/>
          <w:lang w:val="x-none" w:eastAsia="en-US"/>
        </w:rPr>
        <w:t>to obtain a precoder</w:t>
      </w:r>
      <w:r w:rsidRPr="00F27CA5">
        <w:rPr>
          <w:rFonts w:ascii="Times New Roman" w:eastAsia="MS Mincho" w:hAnsi="Times New Roman" w:cs="Times New Roman"/>
          <w:kern w:val="0"/>
          <w:sz w:val="22"/>
          <w:lang w:eastAsia="en-US"/>
        </w:rPr>
        <w:t xml:space="preserve"> </w:t>
      </w:r>
      <m:oMath>
        <m:sSub>
          <m:sSubPr>
            <m:ctrlPr>
              <w:rPr>
                <w:rFonts w:ascii="Cambria Math" w:eastAsia="MS Mincho" w:hAnsi="Cambria Math" w:cs="Times New Roman"/>
                <w:b/>
                <w:bCs/>
                <w:i/>
                <w:iCs/>
                <w:kern w:val="0"/>
                <w:sz w:val="22"/>
                <w:lang w:eastAsia="en-US"/>
              </w:rPr>
            </m:ctrlPr>
          </m:sSubPr>
          <m:e>
            <m:r>
              <m:rPr>
                <m:sty m:val="b"/>
              </m:rPr>
              <w:rPr>
                <w:rFonts w:ascii="Cambria Math" w:eastAsia="MS Mincho" w:hAnsi="Cambria Math" w:cs="Times New Roman"/>
                <w:kern w:val="0"/>
                <w:sz w:val="22"/>
                <w:lang w:eastAsia="en-US"/>
              </w:rPr>
              <m:t>V</m:t>
            </m:r>
          </m:e>
          <m:sub>
            <m:r>
              <w:rPr>
                <w:rFonts w:ascii="Cambria Math" w:eastAsia="MS Mincho" w:hAnsi="Cambria Math" w:cs="Times New Roman"/>
                <w:kern w:val="0"/>
                <w:sz w:val="22"/>
                <w:lang w:eastAsia="en-US"/>
              </w:rPr>
              <m:t>stack</m:t>
            </m:r>
          </m:sub>
        </m:sSub>
      </m:oMath>
      <w:r w:rsidRPr="00F27CA5">
        <w:rPr>
          <w:rFonts w:ascii="Times New Roman" w:eastAsia="MS Mincho" w:hAnsi="Times New Roman" w:cs="Times New Roman"/>
          <w:kern w:val="0"/>
          <w:sz w:val="22"/>
          <w:lang w:val="x-none" w:eastAsia="en-US"/>
        </w:rPr>
        <w:t>, which is passed to the encoder.</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val="x-none" w:eastAsia="en-US"/>
        </w:rPr>
        <w:t xml:space="preserve">The encoder compresses the precoder </w:t>
      </w:r>
      <m:oMath>
        <m:sSub>
          <m:sSubPr>
            <m:ctrlPr>
              <w:rPr>
                <w:rFonts w:ascii="Cambria Math" w:eastAsia="MS Mincho" w:hAnsi="Cambria Math" w:cs="Times New Roman"/>
                <w:b/>
                <w:bCs/>
                <w:i/>
                <w:iCs/>
                <w:kern w:val="0"/>
                <w:sz w:val="22"/>
                <w:lang w:eastAsia="en-US"/>
              </w:rPr>
            </m:ctrlPr>
          </m:sSubPr>
          <m:e>
            <m:r>
              <m:rPr>
                <m:sty m:val="b"/>
              </m:rPr>
              <w:rPr>
                <w:rFonts w:ascii="Cambria Math" w:eastAsia="MS Mincho" w:hAnsi="Cambria Math" w:cs="Times New Roman"/>
                <w:kern w:val="0"/>
                <w:sz w:val="22"/>
                <w:lang w:eastAsia="en-US"/>
              </w:rPr>
              <m:t>V</m:t>
            </m:r>
          </m:e>
          <m:sub>
            <m:r>
              <w:rPr>
                <w:rFonts w:ascii="Cambria Math" w:eastAsia="MS Mincho" w:hAnsi="Cambria Math" w:cs="Times New Roman"/>
                <w:kern w:val="0"/>
                <w:sz w:val="22"/>
                <w:lang w:eastAsia="en-US"/>
              </w:rPr>
              <m:t>stack</m:t>
            </m:r>
          </m:sub>
        </m:sSub>
      </m:oMath>
      <w:r w:rsidRPr="00F27CA5">
        <w:rPr>
          <w:rFonts w:ascii="Times New Roman" w:eastAsia="MS Mincho" w:hAnsi="Times New Roman" w:cs="Times New Roman"/>
          <w:b/>
          <w:bCs/>
          <w:iCs/>
          <w:kern w:val="0"/>
          <w:sz w:val="22"/>
          <w:lang w:eastAsia="en-US"/>
        </w:rPr>
        <w:t xml:space="preserve"> </w:t>
      </w:r>
      <w:r w:rsidRPr="00F27CA5">
        <w:rPr>
          <w:rFonts w:ascii="Times New Roman" w:eastAsia="MS Mincho" w:hAnsi="Times New Roman" w:cs="Times New Roman"/>
          <w:kern w:val="0"/>
          <w:sz w:val="22"/>
          <w:lang w:val="x-none" w:eastAsia="en-US"/>
        </w:rPr>
        <w:t>into a feature vector</w:t>
      </w:r>
      <w:r w:rsidRPr="00F27CA5">
        <w:rPr>
          <w:rFonts w:ascii="Times New Roman" w:eastAsia="MS Mincho" w:hAnsi="Times New Roman" w:cs="Times New Roman"/>
          <w:kern w:val="0"/>
          <w:sz w:val="22"/>
          <w:lang w:eastAsia="en-US"/>
        </w:rPr>
        <w:t xml:space="preserve"> </w:t>
      </w:r>
      <m:oMath>
        <m:r>
          <m:rPr>
            <m:sty m:val="b"/>
          </m:rPr>
          <w:rPr>
            <w:rFonts w:ascii="Cambria Math" w:eastAsia="MS Mincho" w:hAnsi="Cambria Math" w:cs="Times New Roman"/>
            <w:kern w:val="0"/>
            <w:sz w:val="22"/>
            <w:lang w:eastAsia="en-US"/>
          </w:rPr>
          <m:t>z</m:t>
        </m:r>
      </m:oMath>
      <w:r w:rsidRPr="00F27CA5">
        <w:rPr>
          <w:rFonts w:ascii="Times New Roman" w:eastAsia="MS Mincho" w:hAnsi="Times New Roman" w:cs="Times New Roman"/>
          <w:kern w:val="0"/>
          <w:sz w:val="22"/>
          <w:lang w:val="x-none" w:eastAsia="en-US"/>
        </w:rPr>
        <w:t>.</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val="x-none" w:eastAsia="en-US"/>
        </w:rPr>
        <w:t xml:space="preserve">The feature </w:t>
      </w:r>
      <w:r w:rsidRPr="00F27CA5">
        <w:rPr>
          <w:rFonts w:ascii="Times New Roman" w:eastAsia="MS Mincho" w:hAnsi="Times New Roman" w:cs="Times New Roman"/>
          <w:kern w:val="0"/>
          <w:sz w:val="22"/>
          <w:lang w:eastAsia="en-US"/>
        </w:rPr>
        <w:t xml:space="preserve">vector </w:t>
      </w:r>
      <m:oMath>
        <m:r>
          <m:rPr>
            <m:sty m:val="b"/>
          </m:rPr>
          <w:rPr>
            <w:rFonts w:ascii="Cambria Math" w:eastAsia="MS Mincho" w:hAnsi="Cambria Math" w:cs="Times New Roman"/>
            <w:kern w:val="0"/>
            <w:sz w:val="22"/>
            <w:lang w:eastAsia="en-US"/>
          </w:rPr>
          <m:t xml:space="preserve">z </m:t>
        </m:r>
      </m:oMath>
      <w:r w:rsidRPr="00F27CA5">
        <w:rPr>
          <w:rFonts w:ascii="Times New Roman" w:eastAsia="MS Mincho" w:hAnsi="Times New Roman" w:cs="Times New Roman"/>
          <w:kern w:val="0"/>
          <w:sz w:val="22"/>
          <w:lang w:eastAsia="en-US"/>
        </w:rPr>
        <w:t>is passed from the UE to the gNB (here, it is assumed that the feedback channel is noiseless), which passes it to the decoder.</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 xml:space="preserve">The decoder decompresses the feature vector </w:t>
      </w:r>
      <m:oMath>
        <m:r>
          <m:rPr>
            <m:sty m:val="b"/>
          </m:rPr>
          <w:rPr>
            <w:rFonts w:ascii="Cambria Math" w:eastAsia="MS Mincho" w:hAnsi="Cambria Math" w:cs="Times New Roman"/>
            <w:kern w:val="0"/>
            <w:sz w:val="22"/>
            <w:lang w:eastAsia="en-US"/>
          </w:rPr>
          <m:t xml:space="preserve">z </m:t>
        </m:r>
      </m:oMath>
      <w:r w:rsidRPr="00F27CA5">
        <w:rPr>
          <w:rFonts w:ascii="Times New Roman" w:eastAsia="MS Mincho" w:hAnsi="Times New Roman" w:cs="Times New Roman"/>
          <w:kern w:val="0"/>
          <w:sz w:val="22"/>
          <w:lang w:eastAsia="en-US"/>
        </w:rPr>
        <w:t xml:space="preserve">into an estimate </w:t>
      </w:r>
      <m:oMath>
        <m:sSub>
          <m:sSubPr>
            <m:ctrlPr>
              <w:rPr>
                <w:rFonts w:ascii="Cambria Math" w:eastAsia="MS Mincho" w:hAnsi="Cambria Math" w:cs="Times New Roman"/>
                <w:i/>
                <w:iCs/>
                <w:kern w:val="0"/>
                <w:sz w:val="22"/>
                <w:lang w:eastAsia="en-US"/>
              </w:rPr>
            </m:ctrlPr>
          </m:sSubPr>
          <m:e>
            <m:acc>
              <m:accPr>
                <m:chr m:val="̃"/>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V</m:t>
                </m:r>
              </m:e>
            </m:acc>
          </m:e>
          <m:sub>
            <m:r>
              <w:rPr>
                <w:rFonts w:ascii="Cambria Math" w:eastAsia="MS Mincho" w:hAnsi="Cambria Math" w:cs="Times New Roman"/>
                <w:kern w:val="0"/>
                <w:sz w:val="22"/>
                <w:lang w:eastAsia="en-US"/>
              </w:rPr>
              <m:t>stack</m:t>
            </m:r>
          </m:sub>
        </m:sSub>
        <m:r>
          <w:rPr>
            <w:rFonts w:ascii="Cambria Math" w:eastAsia="MS Mincho" w:hAnsi="Cambria Math" w:cs="Times New Roman"/>
            <w:kern w:val="0"/>
            <w:sz w:val="22"/>
            <w:lang w:eastAsia="en-US"/>
          </w:rPr>
          <m:t xml:space="preserve"> </m:t>
        </m:r>
      </m:oMath>
      <w:r w:rsidRPr="00F27CA5">
        <w:rPr>
          <w:rFonts w:ascii="Times New Roman" w:eastAsia="MS Mincho" w:hAnsi="Times New Roman" w:cs="Times New Roman"/>
          <w:kern w:val="0"/>
          <w:sz w:val="22"/>
          <w:lang w:eastAsia="en-US"/>
        </w:rPr>
        <w:t>of the precoder.</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keepNext/>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4AFD8202" wp14:editId="7A715D6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9">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lang w:val="en-GB" w:eastAsia="en-US"/>
        </w:rPr>
      </w:pPr>
      <w:r w:rsidRPr="00F27CA5">
        <w:rPr>
          <w:rFonts w:ascii="Times New Roman" w:eastAsia="MS Mincho" w:hAnsi="Times New Roman" w:cs="Times New Roman"/>
          <w:kern w:val="0"/>
          <w:sz w:val="22"/>
          <w:lang w:val="en-GB" w:eastAsia="en-US"/>
        </w:rPr>
        <w:t>Figure 6: Autoencoder</w:t>
      </w:r>
    </w:p>
    <w:p w:rsidR="00F27CA5" w:rsidRPr="00F27CA5" w:rsidRDefault="00F27CA5" w:rsidP="00F27CA5">
      <w:pPr>
        <w:wordWrap/>
        <w:spacing w:after="0" w:line="240" w:lineRule="auto"/>
        <w:jc w:val="left"/>
        <w:rPr>
          <w:rFonts w:ascii="Times New Roman" w:eastAsia="Malgun Gothic" w:hAnsi="Times New Roman" w:cs="Times New Roman"/>
          <w:kern w:val="0"/>
          <w:sz w:val="22"/>
        </w:rPr>
      </w:pPr>
    </w:p>
    <w:p w:rsidR="00F27CA5" w:rsidRPr="00F27CA5" w:rsidRDefault="00F27CA5" w:rsidP="00F27CA5">
      <w:pPr>
        <w:wordWrap/>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In this sub-use case, the input/output requirements for an autoencoder should be studied. Candidates for the input type include:</w:t>
      </w:r>
    </w:p>
    <w:p w:rsidR="00F27CA5" w:rsidRPr="00F27CA5" w:rsidRDefault="00F27CA5" w:rsidP="00F27CA5">
      <w:pPr>
        <w:widowControl/>
        <w:numPr>
          <w:ilvl w:val="0"/>
          <w:numId w:val="19"/>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a set of eigenvector</w:t>
      </w:r>
      <w:r w:rsidRPr="00F27CA5">
        <w:rPr>
          <w:rFonts w:ascii="Times New Roman" w:eastAsia="MS Mincho" w:hAnsi="Times New Roman" w:cs="Times New Roman"/>
          <w:kern w:val="0"/>
          <w:sz w:val="22"/>
          <w:lang w:eastAsia="en-US"/>
        </w:rPr>
        <w:t>s</w:t>
      </w:r>
      <w:r w:rsidRPr="00F27CA5">
        <w:rPr>
          <w:rFonts w:ascii="Times New Roman" w:eastAsia="MS Mincho" w:hAnsi="Times New Roman" w:cs="Times New Roman"/>
          <w:kern w:val="0"/>
          <w:sz w:val="22"/>
          <w:lang w:val="x-none" w:eastAsia="en-US"/>
        </w:rPr>
        <w:t xml:space="preserve"> (or singular vector</w:t>
      </w:r>
      <w:r w:rsidRPr="00F27CA5">
        <w:rPr>
          <w:rFonts w:ascii="Times New Roman" w:eastAsia="MS Mincho" w:hAnsi="Times New Roman" w:cs="Times New Roman"/>
          <w:kern w:val="0"/>
          <w:sz w:val="22"/>
          <w:lang w:eastAsia="en-US"/>
        </w:rPr>
        <w:t>s</w:t>
      </w:r>
      <w:r w:rsidRPr="00F27CA5">
        <w:rPr>
          <w:rFonts w:ascii="Times New Roman" w:eastAsia="MS Mincho" w:hAnsi="Times New Roman" w:cs="Times New Roman"/>
          <w:kern w:val="0"/>
          <w:sz w:val="22"/>
          <w:lang w:val="x-none" w:eastAsia="en-US"/>
        </w:rPr>
        <w:t xml:space="preserve">) </w:t>
      </w:r>
      <m:oMath>
        <m:sSub>
          <m:sSubPr>
            <m:ctrlPr>
              <w:rPr>
                <w:rFonts w:ascii="Cambria Math" w:eastAsia="MS Mincho" w:hAnsi="Cambria Math" w:cs="Times New Roman"/>
                <w:b/>
                <w:bCs/>
                <w:i/>
                <w:iCs/>
                <w:kern w:val="0"/>
                <w:sz w:val="22"/>
                <w:lang w:eastAsia="en-US"/>
              </w:rPr>
            </m:ctrlPr>
          </m:sSubPr>
          <m:e>
            <m:r>
              <m:rPr>
                <m:sty m:val="b"/>
              </m:rPr>
              <w:rPr>
                <w:rFonts w:ascii="Cambria Math" w:eastAsia="MS Mincho" w:hAnsi="Cambria Math" w:cs="Times New Roman"/>
                <w:kern w:val="0"/>
                <w:sz w:val="22"/>
                <w:lang w:eastAsia="en-US"/>
              </w:rPr>
              <m:t>V</m:t>
            </m:r>
          </m:e>
          <m:sub>
            <m:r>
              <w:rPr>
                <w:rFonts w:ascii="Cambria Math" w:eastAsia="MS Mincho" w:hAnsi="Cambria Math" w:cs="Times New Roman"/>
                <w:kern w:val="0"/>
                <w:sz w:val="22"/>
                <w:lang w:eastAsia="en-US"/>
              </w:rPr>
              <m:t>stack</m:t>
            </m:r>
          </m:sub>
        </m:sSub>
      </m:oMath>
      <w:r w:rsidRPr="00F27CA5">
        <w:rPr>
          <w:rFonts w:ascii="Times New Roman" w:eastAsia="MS Mincho" w:hAnsi="Times New Roman" w:cs="Times New Roman"/>
          <w:b/>
          <w:bCs/>
          <w:iCs/>
          <w:kern w:val="0"/>
          <w:sz w:val="22"/>
          <w:lang w:val="x-none" w:eastAsia="en-US"/>
        </w:rPr>
        <w:t xml:space="preserve"> </w:t>
      </w:r>
      <w:r w:rsidRPr="00F27CA5">
        <w:rPr>
          <w:rFonts w:ascii="Times New Roman" w:eastAsia="MS Mincho" w:hAnsi="Times New Roman" w:cs="Times New Roman"/>
          <w:kern w:val="0"/>
          <w:sz w:val="22"/>
          <w:lang w:val="x-none" w:eastAsia="en-US"/>
        </w:rPr>
        <w:t xml:space="preserve">pre-processed by </w:t>
      </w: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UE</w:t>
      </w:r>
    </w:p>
    <w:p w:rsidR="00F27CA5" w:rsidRPr="00F27CA5" w:rsidRDefault="00F27CA5" w:rsidP="00F27CA5">
      <w:pPr>
        <w:widowControl/>
        <w:numPr>
          <w:ilvl w:val="0"/>
          <w:numId w:val="19"/>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 xml:space="preserve">a raw channel </w:t>
      </w:r>
      <m:oMath>
        <m:acc>
          <m:accPr>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H</m:t>
            </m:r>
          </m:e>
        </m:acc>
      </m:oMath>
      <w:r w:rsidRPr="00F27CA5">
        <w:rPr>
          <w:rFonts w:ascii="Times New Roman" w:eastAsia="MS Mincho" w:hAnsi="Times New Roman" w:cs="Times New Roman"/>
          <w:iCs/>
          <w:kern w:val="0"/>
          <w:sz w:val="22"/>
          <w:lang w:eastAsia="en-US"/>
        </w:rPr>
        <w:t>.</w: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Similarly, candidates for the output type include:</w:t>
      </w:r>
    </w:p>
    <w:p w:rsidR="00F27CA5" w:rsidRPr="00F27CA5" w:rsidRDefault="00F27CA5" w:rsidP="00F27CA5">
      <w:pPr>
        <w:widowControl/>
        <w:numPr>
          <w:ilvl w:val="0"/>
          <w:numId w:val="20"/>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an estimate </w:t>
      </w:r>
      <w:r w:rsidRPr="00F27CA5">
        <w:rPr>
          <w:rFonts w:ascii="Times New Roman" w:eastAsia="Malgun Gothic" w:hAnsi="Times New Roman" w:cs="Times New Roman"/>
          <w:kern w:val="0"/>
          <w:sz w:val="22"/>
        </w:rPr>
        <w:t xml:space="preserve">of a set of eigenvectors </w:t>
      </w:r>
      <m:oMath>
        <m:sSub>
          <m:sSubPr>
            <m:ctrlPr>
              <w:rPr>
                <w:rFonts w:ascii="Cambria Math" w:eastAsia="MS Mincho" w:hAnsi="Cambria Math" w:cs="Times New Roman"/>
                <w:i/>
                <w:iCs/>
                <w:kern w:val="0"/>
                <w:sz w:val="22"/>
                <w:lang w:eastAsia="en-US"/>
              </w:rPr>
            </m:ctrlPr>
          </m:sSubPr>
          <m:e>
            <m:acc>
              <m:accPr>
                <m:chr m:val="̃"/>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V</m:t>
                </m:r>
              </m:e>
            </m:acc>
          </m:e>
          <m:sub>
            <m:r>
              <w:rPr>
                <w:rFonts w:ascii="Cambria Math" w:eastAsia="MS Mincho" w:hAnsi="Cambria Math" w:cs="Times New Roman"/>
                <w:kern w:val="0"/>
                <w:sz w:val="22"/>
                <w:lang w:eastAsia="en-US"/>
              </w:rPr>
              <m:t>stack</m:t>
            </m:r>
          </m:sub>
        </m:sSub>
      </m:oMath>
      <w:r w:rsidRPr="00F27CA5">
        <w:rPr>
          <w:rFonts w:ascii="Times New Roman" w:eastAsia="Malgun Gothic" w:hAnsi="Times New Roman" w:cs="Times New Roman"/>
          <w:iCs/>
          <w:kern w:val="0"/>
          <w:sz w:val="22"/>
        </w:rPr>
        <w:t xml:space="preserve"> reconstructed by </w:t>
      </w:r>
      <w:r w:rsidRPr="00F27CA5">
        <w:rPr>
          <w:rFonts w:ascii="Times New Roman" w:eastAsia="MS Mincho" w:hAnsi="Times New Roman" w:cs="Times New Roman"/>
          <w:kern w:val="0"/>
          <w:sz w:val="22"/>
          <w:lang w:eastAsia="en-US"/>
        </w:rPr>
        <w:t>the decoder</w:t>
      </w:r>
    </w:p>
    <w:p w:rsidR="00F27CA5" w:rsidRPr="00F27CA5" w:rsidRDefault="00F27CA5" w:rsidP="00F27CA5">
      <w:pPr>
        <w:widowControl/>
        <w:numPr>
          <w:ilvl w:val="0"/>
          <w:numId w:val="20"/>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an estimate of the raw channel </w:t>
      </w:r>
      <m:oMath>
        <m:acc>
          <m:accPr>
            <m:chr m:val="̃"/>
            <m:ctrlPr>
              <w:rPr>
                <w:rFonts w:ascii="Cambria Math" w:eastAsia="MS Mincho" w:hAnsi="Cambria Math" w:cs="Times New Roman"/>
                <w:i/>
                <w:iCs/>
                <w:kern w:val="0"/>
                <w:sz w:val="22"/>
                <w:lang w:eastAsia="en-US"/>
              </w:rPr>
            </m:ctrlPr>
          </m:accPr>
          <m:e>
            <m:r>
              <m:rPr>
                <m:sty m:val="b"/>
              </m:rPr>
              <w:rPr>
                <w:rFonts w:ascii="Cambria Math" w:eastAsia="MS Mincho" w:hAnsi="Cambria Math" w:cs="Times New Roman"/>
                <w:kern w:val="0"/>
                <w:sz w:val="22"/>
                <w:lang w:eastAsia="en-US"/>
              </w:rPr>
              <m:t>H</m:t>
            </m:r>
          </m:e>
        </m:acc>
      </m:oMath>
      <w:r w:rsidRPr="00F27CA5">
        <w:rPr>
          <w:rFonts w:ascii="Times New Roman" w:eastAsia="MS Mincho" w:hAnsi="Times New Roman" w:cs="Times New Roman"/>
          <w:iCs/>
          <w:kern w:val="0"/>
          <w:sz w:val="22"/>
          <w:lang w:eastAsia="en-US"/>
        </w:rPr>
        <w:t>.</w:t>
      </w:r>
    </w:p>
    <w:p w:rsidR="00F27CA5" w:rsidRPr="00F27CA5" w:rsidRDefault="00F27CA5" w:rsidP="00F27CA5">
      <w:pPr>
        <w:widowControl/>
        <w:wordWrap/>
        <w:autoSpaceDE/>
        <w:autoSpaceDN/>
        <w:spacing w:after="0" w:line="240" w:lineRule="auto"/>
        <w:ind w:left="720"/>
        <w:contextualSpacing/>
        <w:rPr>
          <w:rFonts w:ascii="Times New Roman" w:eastAsia="MS Mincho" w:hAnsi="Times New Roman" w:cs="Times New Roman"/>
          <w:kern w:val="0"/>
          <w:sz w:val="22"/>
          <w:lang w:val="x-none" w:eastAsia="en-US"/>
        </w:rPr>
      </w:pPr>
    </w:p>
    <w:p w:rsidR="00F27CA5" w:rsidRPr="00F27CA5" w:rsidRDefault="00F27CA5" w:rsidP="00F27CA5">
      <w:pPr>
        <w:wordWrap/>
        <w:spacing w:after="0" w:line="240" w:lineRule="auto"/>
        <w:rPr>
          <w:rFonts w:ascii="Times New Roman" w:eastAsia="Malgun Gothic" w:hAnsi="Times New Roman" w:cs="Times New Roman"/>
          <w:bCs/>
          <w:iCs/>
          <w:kern w:val="0"/>
          <w:sz w:val="22"/>
        </w:rPr>
      </w:pPr>
      <w:r w:rsidRPr="00F27CA5">
        <w:rPr>
          <w:rFonts w:ascii="Times New Roman" w:eastAsia="Malgun Gothic" w:hAnsi="Times New Roman" w:cs="Times New Roman"/>
          <w:kern w:val="0"/>
          <w:sz w:val="22"/>
        </w:rPr>
        <w:t>If</w:t>
      </w:r>
      <w:r w:rsidRPr="00F27CA5">
        <w:rPr>
          <w:rFonts w:ascii="Times New Roman" w:eastAsia="Malgun Gothic" w:hAnsi="Times New Roman" w:cs="Times New Roman"/>
          <w:kern w:val="0"/>
          <w:sz w:val="22"/>
          <w:lang w:val="x-none"/>
        </w:rPr>
        <w:t xml:space="preserve"> </w:t>
      </w:r>
      <m:oMath>
        <m:sSub>
          <m:sSubPr>
            <m:ctrlPr>
              <w:rPr>
                <w:rFonts w:ascii="Cambria Math" w:eastAsia="MS Mincho" w:hAnsi="Cambria Math" w:cs="Times New Roman"/>
                <w:b/>
                <w:bCs/>
                <w:i/>
                <w:iCs/>
                <w:kern w:val="0"/>
                <w:sz w:val="22"/>
              </w:rPr>
            </m:ctrlPr>
          </m:sSubPr>
          <m:e>
            <m:r>
              <m:rPr>
                <m:sty m:val="b"/>
              </m:rPr>
              <w:rPr>
                <w:rFonts w:ascii="Cambria Math" w:eastAsia="MS Mincho" w:hAnsi="Cambria Math" w:cs="Times New Roman"/>
                <w:kern w:val="0"/>
                <w:sz w:val="22"/>
              </w:rPr>
              <m:t>V</m:t>
            </m:r>
          </m:e>
          <m:sub>
            <m:r>
              <w:rPr>
                <w:rFonts w:ascii="Cambria Math" w:eastAsia="MS Mincho" w:hAnsi="Cambria Math" w:cs="Times New Roman"/>
                <w:kern w:val="0"/>
                <w:sz w:val="22"/>
              </w:rPr>
              <m:t>stack</m:t>
            </m:r>
          </m:sub>
        </m:sSub>
      </m:oMath>
      <w:r w:rsidRPr="00F27CA5">
        <w:rPr>
          <w:rFonts w:ascii="Times New Roman" w:eastAsia="Malgun Gothic" w:hAnsi="Times New Roman" w:cs="Times New Roman"/>
          <w:bCs/>
          <w:iCs/>
          <w:kern w:val="0"/>
          <w:sz w:val="22"/>
        </w:rPr>
        <w:t xml:space="preserve"> is the autoencoder input, then the UE also needs to send the RI and CQI to the gNB, since encoding </w:t>
      </w:r>
      <m:oMath>
        <m:sSub>
          <m:sSubPr>
            <m:ctrlPr>
              <w:rPr>
                <w:rFonts w:ascii="Cambria Math" w:eastAsia="MS Mincho" w:hAnsi="Cambria Math" w:cs="Times New Roman"/>
                <w:b/>
                <w:bCs/>
                <w:i/>
                <w:iCs/>
                <w:kern w:val="0"/>
                <w:sz w:val="22"/>
              </w:rPr>
            </m:ctrlPr>
          </m:sSubPr>
          <m:e>
            <m:r>
              <m:rPr>
                <m:sty m:val="b"/>
              </m:rPr>
              <w:rPr>
                <w:rFonts w:ascii="Cambria Math" w:eastAsia="MS Mincho" w:hAnsi="Cambria Math" w:cs="Times New Roman"/>
                <w:kern w:val="0"/>
                <w:sz w:val="22"/>
              </w:rPr>
              <m:t>V</m:t>
            </m:r>
          </m:e>
          <m:sub>
            <m:r>
              <w:rPr>
                <w:rFonts w:ascii="Cambria Math" w:eastAsia="MS Mincho" w:hAnsi="Cambria Math" w:cs="Times New Roman"/>
                <w:kern w:val="0"/>
                <w:sz w:val="22"/>
              </w:rPr>
              <m:t>stack</m:t>
            </m:r>
          </m:sub>
        </m:sSub>
      </m:oMath>
      <w:r w:rsidRPr="00F27CA5">
        <w:rPr>
          <w:rFonts w:ascii="Times New Roman" w:eastAsia="Malgun Gothic" w:hAnsi="Times New Roman" w:cs="Times New Roman"/>
          <w:bCs/>
          <w:iCs/>
          <w:kern w:val="0"/>
          <w:sz w:val="22"/>
        </w:rPr>
        <w:t xml:space="preserve"> is equivalent to encoding the PMI. In contrast, if </w:t>
      </w:r>
      <m:oMath>
        <m:acc>
          <m:accPr>
            <m:ctrlPr>
              <w:rPr>
                <w:rFonts w:ascii="Cambria Math" w:eastAsia="MS Mincho" w:hAnsi="Cambria Math" w:cs="Times New Roman"/>
                <w:i/>
                <w:iCs/>
                <w:kern w:val="0"/>
                <w:sz w:val="22"/>
              </w:rPr>
            </m:ctrlPr>
          </m:accPr>
          <m:e>
            <m:r>
              <m:rPr>
                <m:sty m:val="b"/>
              </m:rPr>
              <w:rPr>
                <w:rFonts w:ascii="Cambria Math" w:eastAsia="MS Mincho" w:hAnsi="Cambria Math" w:cs="Times New Roman"/>
                <w:kern w:val="0"/>
                <w:sz w:val="22"/>
              </w:rPr>
              <m:t>H</m:t>
            </m:r>
          </m:e>
        </m:acc>
      </m:oMath>
      <w:r w:rsidRPr="00F27CA5">
        <w:rPr>
          <w:rFonts w:ascii="Times New Roman" w:eastAsia="MS Mincho" w:hAnsi="Times New Roman" w:cs="Times New Roman"/>
          <w:iCs/>
          <w:kern w:val="0"/>
          <w:sz w:val="22"/>
        </w:rPr>
        <w:t xml:space="preserve"> </w:t>
      </w:r>
      <w:r w:rsidRPr="00F27CA5">
        <w:rPr>
          <w:rFonts w:ascii="Times New Roman" w:eastAsia="Malgun Gothic" w:hAnsi="Times New Roman" w:cs="Times New Roman"/>
          <w:bCs/>
          <w:iCs/>
          <w:kern w:val="0"/>
          <w:sz w:val="22"/>
        </w:rPr>
        <w:t xml:space="preserve">is the autoencoder input, then the gNB can process the full CSI. These approaches have their respective advantages and disadvantages. For example, if </w:t>
      </w:r>
      <m:oMath>
        <m:acc>
          <m:accPr>
            <m:ctrlPr>
              <w:rPr>
                <w:rFonts w:ascii="Cambria Math" w:eastAsia="MS Mincho" w:hAnsi="Cambria Math" w:cs="Times New Roman"/>
                <w:i/>
                <w:iCs/>
                <w:kern w:val="0"/>
                <w:sz w:val="22"/>
              </w:rPr>
            </m:ctrlPr>
          </m:accPr>
          <m:e>
            <m:r>
              <m:rPr>
                <m:sty m:val="b"/>
              </m:rPr>
              <w:rPr>
                <w:rFonts w:ascii="Cambria Math" w:eastAsia="MS Mincho" w:hAnsi="Cambria Math" w:cs="Times New Roman"/>
                <w:kern w:val="0"/>
                <w:sz w:val="22"/>
              </w:rPr>
              <m:t>H</m:t>
            </m:r>
          </m:e>
        </m:acc>
      </m:oMath>
      <w:r w:rsidRPr="00F27CA5">
        <w:rPr>
          <w:rFonts w:ascii="Times New Roman" w:eastAsia="MS Mincho" w:hAnsi="Times New Roman" w:cs="Times New Roman"/>
          <w:iCs/>
          <w:kern w:val="0"/>
          <w:sz w:val="22"/>
        </w:rPr>
        <w:t xml:space="preserve"> </w:t>
      </w:r>
      <w:r w:rsidRPr="00F27CA5">
        <w:rPr>
          <w:rFonts w:ascii="Times New Roman" w:eastAsia="Malgun Gothic" w:hAnsi="Times New Roman" w:cs="Times New Roman"/>
          <w:bCs/>
          <w:iCs/>
          <w:kern w:val="0"/>
          <w:sz w:val="22"/>
        </w:rPr>
        <w:t>is the autoencoder input:</w:t>
      </w:r>
    </w:p>
    <w:p w:rsidR="00F27CA5" w:rsidRPr="00F27CA5" w:rsidRDefault="00F27CA5" w:rsidP="00F27CA5">
      <w:pPr>
        <w:widowControl/>
        <w:numPr>
          <w:ilvl w:val="0"/>
          <w:numId w:val="24"/>
        </w:numPr>
        <w:wordWrap/>
        <w:autoSpaceDE/>
        <w:autoSpaceDN/>
        <w:spacing w:after="0" w:line="240" w:lineRule="auto"/>
        <w:contextualSpacing/>
        <w:jc w:val="left"/>
        <w:rPr>
          <w:rFonts w:ascii="Times New Roman" w:eastAsia="Malgun Gothic"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lastRenderedPageBreak/>
        <w:t xml:space="preserve">the gNB can identify the eigenvalue corresponding to each eigenvector using </w:t>
      </w:r>
      <w:r w:rsidRPr="00F27CA5">
        <w:rPr>
          <w:rFonts w:ascii="Times New Roman" w:eastAsia="Malgun Gothic" w:hAnsi="Times New Roman" w:cs="Times New Roman"/>
          <w:bCs/>
          <w:iCs/>
          <w:kern w:val="0"/>
          <w:sz w:val="22"/>
          <w:lang w:eastAsia="en-US"/>
        </w:rPr>
        <w:t xml:space="preserve">an </w:t>
      </w:r>
      <w:r w:rsidRPr="00F27CA5">
        <w:rPr>
          <w:rFonts w:ascii="Times New Roman" w:eastAsia="Malgun Gothic" w:hAnsi="Times New Roman" w:cs="Times New Roman"/>
          <w:bCs/>
          <w:iCs/>
          <w:kern w:val="0"/>
          <w:sz w:val="22"/>
          <w:lang w:val="x-none" w:eastAsia="en-US"/>
        </w:rPr>
        <w:t>eigenvalue decomposition of the raw channel</w:t>
      </w:r>
      <w:r w:rsidRPr="00F27CA5">
        <w:rPr>
          <w:rFonts w:ascii="Times New Roman" w:eastAsia="Malgun Gothic" w:hAnsi="Times New Roman" w:cs="Times New Roman"/>
          <w:bCs/>
          <w:iCs/>
          <w:kern w:val="0"/>
          <w:sz w:val="22"/>
          <w:lang w:eastAsia="en-US"/>
        </w:rPr>
        <w:t xml:space="preserve"> – enabling it to perform</w:t>
      </w:r>
      <w:r w:rsidRPr="00F27CA5">
        <w:rPr>
          <w:rFonts w:ascii="Times New Roman" w:eastAsia="Malgun Gothic" w:hAnsi="Times New Roman" w:cs="Times New Roman"/>
          <w:bCs/>
          <w:iCs/>
          <w:kern w:val="0"/>
          <w:sz w:val="22"/>
          <w:lang w:val="x-none" w:eastAsia="en-US"/>
        </w:rPr>
        <w:t xml:space="preserve"> adaptive power allocation</w:t>
      </w:r>
      <w:r w:rsidRPr="00F27CA5">
        <w:rPr>
          <w:rFonts w:ascii="Times New Roman" w:eastAsia="Malgun Gothic" w:hAnsi="Times New Roman" w:cs="Times New Roman"/>
          <w:bCs/>
          <w:iCs/>
          <w:kern w:val="0"/>
          <w:sz w:val="22"/>
          <w:lang w:eastAsia="en-US"/>
        </w:rPr>
        <w:t xml:space="preserve"> (which generally outperforms equal </w:t>
      </w:r>
      <w:r w:rsidRPr="00F27CA5">
        <w:rPr>
          <w:rFonts w:ascii="Times New Roman" w:eastAsia="Malgun Gothic" w:hAnsi="Times New Roman" w:cs="Times New Roman"/>
          <w:bCs/>
          <w:iCs/>
          <w:kern w:val="0"/>
          <w:sz w:val="22"/>
          <w:lang w:val="x-none" w:eastAsia="en-US"/>
        </w:rPr>
        <w:t>power allocation</w:t>
      </w:r>
      <w:r w:rsidRPr="00F27CA5">
        <w:rPr>
          <w:rFonts w:ascii="Times New Roman" w:eastAsia="Malgun Gothic" w:hAnsi="Times New Roman" w:cs="Times New Roman"/>
          <w:bCs/>
          <w:iCs/>
          <w:kern w:val="0"/>
          <w:sz w:val="22"/>
          <w:lang w:eastAsia="en-US"/>
        </w:rPr>
        <w:t>).</w:t>
      </w:r>
    </w:p>
    <w:p w:rsidR="00F27CA5" w:rsidRPr="00F27CA5" w:rsidRDefault="00F27CA5" w:rsidP="00F27CA5">
      <w:pPr>
        <w:widowControl/>
        <w:numPr>
          <w:ilvl w:val="0"/>
          <w:numId w:val="24"/>
        </w:numPr>
        <w:wordWrap/>
        <w:autoSpaceDE/>
        <w:autoSpaceDN/>
        <w:spacing w:after="0" w:line="240" w:lineRule="auto"/>
        <w:contextualSpacing/>
        <w:jc w:val="left"/>
        <w:rPr>
          <w:rFonts w:ascii="Times New Roman" w:eastAsia="Malgun Gothic" w:hAnsi="Times New Roman" w:cs="Times New Roman"/>
          <w:kern w:val="0"/>
          <w:sz w:val="22"/>
          <w:lang w:val="x-none" w:eastAsia="en-US"/>
        </w:rPr>
      </w:pPr>
      <w:r w:rsidRPr="00F27CA5">
        <w:rPr>
          <w:rFonts w:ascii="Times New Roman" w:eastAsia="Malgun Gothic" w:hAnsi="Times New Roman" w:cs="Times New Roman"/>
          <w:bCs/>
          <w:iCs/>
          <w:kern w:val="0"/>
          <w:sz w:val="22"/>
          <w:lang w:eastAsia="en-US"/>
        </w:rPr>
        <w:t>if the UE does not also report</w:t>
      </w:r>
      <w:r w:rsidRPr="00F27CA5">
        <w:rPr>
          <w:rFonts w:ascii="Times New Roman" w:eastAsia="Malgun Gothic" w:hAnsi="Times New Roman" w:cs="Times New Roman"/>
          <w:bCs/>
          <w:iCs/>
          <w:kern w:val="0"/>
          <w:sz w:val="22"/>
          <w:lang w:val="x-none" w:eastAsia="en-US"/>
        </w:rPr>
        <w:t xml:space="preserve"> the CQI, </w:t>
      </w:r>
      <w:r w:rsidRPr="00F27CA5">
        <w:rPr>
          <w:rFonts w:ascii="Times New Roman" w:eastAsia="Malgun Gothic" w:hAnsi="Times New Roman" w:cs="Times New Roman"/>
          <w:bCs/>
          <w:iCs/>
          <w:kern w:val="0"/>
          <w:sz w:val="22"/>
          <w:lang w:eastAsia="en-US"/>
        </w:rPr>
        <w:t xml:space="preserve">though, then </w:t>
      </w:r>
      <w:r w:rsidRPr="00F27CA5">
        <w:rPr>
          <w:rFonts w:ascii="Times New Roman" w:eastAsia="Malgun Gothic" w:hAnsi="Times New Roman" w:cs="Times New Roman"/>
          <w:bCs/>
          <w:iCs/>
          <w:kern w:val="0"/>
          <w:sz w:val="22"/>
          <w:lang w:val="x-none" w:eastAsia="en-US"/>
        </w:rPr>
        <w:t xml:space="preserve">the gNB </w:t>
      </w:r>
      <w:r w:rsidRPr="00F27CA5">
        <w:rPr>
          <w:rFonts w:ascii="Times New Roman" w:eastAsia="Malgun Gothic" w:hAnsi="Times New Roman" w:cs="Times New Roman"/>
          <w:bCs/>
          <w:iCs/>
          <w:kern w:val="0"/>
          <w:sz w:val="22"/>
          <w:lang w:eastAsia="en-US"/>
        </w:rPr>
        <w:t>cannot exploit the UE’s measurements of interference</w:t>
      </w:r>
      <w:r w:rsidRPr="00F27CA5">
        <w:rPr>
          <w:rFonts w:ascii="Times New Roman" w:eastAsia="Malgun Gothic" w:hAnsi="Times New Roman" w:cs="Times New Roman"/>
          <w:bCs/>
          <w:iCs/>
          <w:kern w:val="0"/>
          <w:sz w:val="22"/>
          <w:lang w:val="x-none" w:eastAsia="en-US"/>
        </w:rPr>
        <w:t>.</w:t>
      </w:r>
    </w:p>
    <w:p w:rsidR="00F27CA5" w:rsidRPr="00F27CA5" w:rsidRDefault="00F27CA5" w:rsidP="00F27CA5">
      <w:pPr>
        <w:wordWrap/>
        <w:spacing w:after="0" w:line="240" w:lineRule="auto"/>
        <w:jc w:val="left"/>
        <w:rPr>
          <w:rFonts w:ascii="Times New Roman" w:eastAsia="Malgun Gothic" w:hAnsi="Times New Roman" w:cs="Times New Roman"/>
          <w:kern w:val="0"/>
          <w:sz w:val="22"/>
          <w:lang w:val="x-none"/>
        </w:rPr>
      </w:pPr>
    </w:p>
    <w:p w:rsidR="00F27CA5" w:rsidRPr="00F27CA5" w:rsidRDefault="00F27CA5" w:rsidP="00F27CA5">
      <w:pPr>
        <w:wordWrap/>
        <w:spacing w:after="0" w:line="240" w:lineRule="auto"/>
        <w:jc w:val="left"/>
        <w:rPr>
          <w:rFonts w:ascii="Times New Roman" w:eastAsia="Malgun Gothic" w:hAnsi="Times New Roman" w:cs="Times New Roman"/>
          <w:kern w:val="0"/>
          <w:sz w:val="22"/>
          <w:lang w:val="x-none"/>
        </w:rPr>
      </w:pPr>
    </w:p>
    <w:p w:rsidR="00F27CA5" w:rsidRPr="00F27CA5" w:rsidRDefault="00F27CA5" w:rsidP="00F27CA5">
      <w:pPr>
        <w:wordWrap/>
        <w:spacing w:after="0" w:line="240" w:lineRule="auto"/>
        <w:jc w:val="cente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F27CA5" w:rsidRPr="00F27CA5" w:rsidTr="00F86A8B">
        <w:tc>
          <w:tcPr>
            <w:tcW w:w="3218" w:type="dxa"/>
            <w:shd w:val="clear" w:color="auto" w:fill="DEEAF6"/>
            <w:vAlign w:val="center"/>
          </w:tcPr>
          <w:p w:rsidR="00F27CA5" w:rsidRPr="00F27CA5" w:rsidRDefault="00F27CA5" w:rsidP="00F27CA5">
            <w:pPr>
              <w:wordWrap/>
              <w:jc w:val="center"/>
              <w:rPr>
                <w:rFonts w:eastAsia="Malgun Gothic"/>
                <w:b/>
                <w:sz w:val="22"/>
                <w:lang w:val="x-none"/>
              </w:rPr>
            </w:pPr>
            <w:r w:rsidRPr="00F27CA5">
              <w:rPr>
                <w:rFonts w:eastAsia="Malgun Gothic"/>
                <w:b/>
                <w:sz w:val="22"/>
                <w:lang w:val="x-none"/>
              </w:rPr>
              <w:t>Candidate input type</w:t>
            </w:r>
          </w:p>
        </w:tc>
        <w:tc>
          <w:tcPr>
            <w:tcW w:w="3219" w:type="dxa"/>
            <w:shd w:val="clear" w:color="auto" w:fill="DEEAF6"/>
            <w:vAlign w:val="center"/>
          </w:tcPr>
          <w:p w:rsidR="00F27CA5" w:rsidRPr="00F27CA5" w:rsidRDefault="00F27CA5" w:rsidP="00F27CA5">
            <w:pPr>
              <w:wordWrap/>
              <w:jc w:val="center"/>
              <w:rPr>
                <w:rFonts w:eastAsia="Malgun Gothic"/>
                <w:b/>
                <w:sz w:val="22"/>
                <w:lang w:val="x-none"/>
              </w:rPr>
            </w:pPr>
            <w:r w:rsidRPr="00F27CA5">
              <w:rPr>
                <w:rFonts w:eastAsia="Malgun Gothic"/>
                <w:b/>
                <w:sz w:val="22"/>
              </w:rPr>
              <w:t>A</w:t>
            </w:r>
            <w:r w:rsidRPr="00F27CA5">
              <w:rPr>
                <w:rFonts w:eastAsia="Malgun Gothic"/>
                <w:b/>
                <w:sz w:val="22"/>
                <w:lang w:val="x-none"/>
              </w:rPr>
              <w:t>dvantages</w:t>
            </w:r>
          </w:p>
        </w:tc>
        <w:tc>
          <w:tcPr>
            <w:tcW w:w="3219" w:type="dxa"/>
            <w:shd w:val="clear" w:color="auto" w:fill="DEEAF6"/>
            <w:vAlign w:val="center"/>
          </w:tcPr>
          <w:p w:rsidR="00F27CA5" w:rsidRPr="00F27CA5" w:rsidRDefault="00F27CA5" w:rsidP="00F27CA5">
            <w:pPr>
              <w:wordWrap/>
              <w:jc w:val="center"/>
              <w:rPr>
                <w:rFonts w:eastAsia="Malgun Gothic"/>
                <w:b/>
                <w:sz w:val="22"/>
                <w:lang w:val="x-none"/>
              </w:rPr>
            </w:pPr>
            <w:r w:rsidRPr="00F27CA5">
              <w:rPr>
                <w:rFonts w:eastAsia="Malgun Gothic"/>
                <w:b/>
                <w:sz w:val="22"/>
              </w:rPr>
              <w:t>D</w:t>
            </w:r>
            <w:r w:rsidRPr="00F27CA5">
              <w:rPr>
                <w:rFonts w:eastAsia="Malgun Gothic"/>
                <w:b/>
                <w:sz w:val="22"/>
                <w:lang w:val="x-none"/>
              </w:rPr>
              <w:t>isadvantages</w:t>
            </w:r>
          </w:p>
        </w:tc>
      </w:tr>
      <w:tr w:rsidR="00F27CA5" w:rsidRPr="00F27CA5" w:rsidTr="00F86A8B">
        <w:tc>
          <w:tcPr>
            <w:tcW w:w="3218" w:type="dxa"/>
            <w:vAlign w:val="center"/>
          </w:tcPr>
          <w:p w:rsidR="00F27CA5" w:rsidRPr="00F27CA5" w:rsidRDefault="00F27CA5" w:rsidP="00F27CA5">
            <w:pPr>
              <w:wordWrap/>
              <w:jc w:val="center"/>
              <w:rPr>
                <w:rFonts w:eastAsia="Malgun Gothic"/>
                <w:sz w:val="22"/>
              </w:rPr>
            </w:pPr>
            <w:r w:rsidRPr="00F27CA5">
              <w:rPr>
                <w:rFonts w:eastAsia="Malgun Gothic"/>
                <w:sz w:val="22"/>
              </w:rPr>
              <w:t>Precoding vectors in spatial frequency domain</w:t>
            </w:r>
          </w:p>
        </w:tc>
        <w:tc>
          <w:tcPr>
            <w:tcW w:w="3219" w:type="dxa"/>
            <w:vAlign w:val="center"/>
          </w:tcPr>
          <w:p w:rsidR="00F27CA5" w:rsidRPr="00F27CA5" w:rsidRDefault="00F27CA5" w:rsidP="00F27CA5">
            <w:pPr>
              <w:ind w:left="213" w:hangingChars="97" w:hanging="213"/>
              <w:rPr>
                <w:rFonts w:eastAsia="Malgun Gothic"/>
                <w:sz w:val="22"/>
              </w:rPr>
            </w:pPr>
            <w:r w:rsidRPr="00F27CA5">
              <w:rPr>
                <w:rFonts w:eastAsia="Malgun Gothic"/>
                <w:sz w:val="22"/>
                <w:lang w:val="x-none"/>
              </w:rPr>
              <w:t>-</w:t>
            </w:r>
            <w:r w:rsidRPr="00F27CA5">
              <w:rPr>
                <w:rFonts w:eastAsia="Malgun Gothic"/>
                <w:sz w:val="22"/>
              </w:rPr>
              <w:t xml:space="preserve"> Simplifies compression problem. Compressing a single vector as compared to two-dimensional input.</w:t>
            </w:r>
          </w:p>
          <w:p w:rsidR="00F27CA5" w:rsidRPr="00F27CA5" w:rsidRDefault="00F27CA5" w:rsidP="00F27CA5">
            <w:pPr>
              <w:ind w:left="213" w:hangingChars="97" w:hanging="213"/>
              <w:rPr>
                <w:rFonts w:eastAsia="Malgun Gothic"/>
                <w:sz w:val="22"/>
              </w:rPr>
            </w:pPr>
            <w:r w:rsidRPr="00F27CA5">
              <w:rPr>
                <w:rFonts w:eastAsia="Malgun Gothic"/>
                <w:sz w:val="22"/>
              </w:rPr>
              <w:t xml:space="preserve">- Better rate adaptation as rate adaptation framework is already developed, e.g., RI, CQI, etc. </w:t>
            </w:r>
          </w:p>
        </w:tc>
        <w:tc>
          <w:tcPr>
            <w:tcW w:w="3219" w:type="dxa"/>
            <w:vAlign w:val="center"/>
          </w:tcPr>
          <w:p w:rsidR="00F27CA5" w:rsidRPr="00F27CA5" w:rsidRDefault="00F27CA5" w:rsidP="00F27CA5">
            <w:pPr>
              <w:wordWrap/>
              <w:rPr>
                <w:rFonts w:eastAsia="Malgun Gothic"/>
                <w:sz w:val="22"/>
                <w:lang w:val="x-none"/>
              </w:rPr>
            </w:pPr>
            <w:r w:rsidRPr="00F27CA5">
              <w:rPr>
                <w:rFonts w:eastAsia="Malgun Gothic"/>
                <w:sz w:val="22"/>
                <w:lang w:val="x-none"/>
              </w:rPr>
              <w:t xml:space="preserve">- </w:t>
            </w:r>
            <w:r w:rsidRPr="00F27CA5">
              <w:rPr>
                <w:rFonts w:eastAsia="Malgun Gothic"/>
                <w:sz w:val="22"/>
              </w:rPr>
              <w:t xml:space="preserve">Overhead and additional complexity of reporting </w:t>
            </w:r>
            <w:r w:rsidRPr="00F27CA5">
              <w:rPr>
                <w:rFonts w:eastAsia="Malgun Gothic"/>
                <w:sz w:val="22"/>
                <w:lang w:val="x-none"/>
              </w:rPr>
              <w:t xml:space="preserve"> RI, CQI.</w:t>
            </w:r>
          </w:p>
          <w:p w:rsidR="00F27CA5" w:rsidRPr="00F27CA5" w:rsidRDefault="00F27CA5" w:rsidP="00F27CA5">
            <w:pPr>
              <w:wordWrap/>
              <w:rPr>
                <w:rFonts w:eastAsia="Malgun Gothic"/>
                <w:sz w:val="22"/>
              </w:rPr>
            </w:pPr>
            <w:r w:rsidRPr="00F27CA5">
              <w:rPr>
                <w:rFonts w:eastAsia="Malgun Gothic"/>
                <w:sz w:val="22"/>
              </w:rPr>
              <w:t>-  May not achieve full potential of MU-MIMO</w:t>
            </w:r>
          </w:p>
        </w:tc>
      </w:tr>
      <w:tr w:rsidR="00F27CA5" w:rsidRPr="00F27CA5" w:rsidTr="00F86A8B">
        <w:tc>
          <w:tcPr>
            <w:tcW w:w="3218" w:type="dxa"/>
            <w:vAlign w:val="center"/>
          </w:tcPr>
          <w:p w:rsidR="00F27CA5" w:rsidRPr="00F27CA5" w:rsidRDefault="00F27CA5" w:rsidP="00F27CA5">
            <w:pPr>
              <w:wordWrap/>
              <w:jc w:val="center"/>
              <w:rPr>
                <w:rFonts w:eastAsia="Malgun Gothic"/>
                <w:sz w:val="22"/>
                <w:lang w:val="x-none"/>
              </w:rPr>
            </w:pPr>
            <w:r w:rsidRPr="00F27CA5">
              <w:rPr>
                <w:rFonts w:eastAsia="Malgun Gothic"/>
                <w:sz w:val="22"/>
              </w:rPr>
              <w:t>R</w:t>
            </w:r>
            <w:r w:rsidRPr="00F27CA5">
              <w:rPr>
                <w:rFonts w:eastAsia="Malgun Gothic"/>
                <w:sz w:val="22"/>
                <w:lang w:val="x-none"/>
              </w:rPr>
              <w:t xml:space="preserve">aw channel </w:t>
            </w:r>
            <w:r w:rsidRPr="00F27CA5">
              <w:rPr>
                <w:rFonts w:eastAsia="Malgun Gothic"/>
                <w:sz w:val="22"/>
              </w:rPr>
              <w:t>in spatial frequency domain</w:t>
            </w:r>
          </w:p>
        </w:tc>
        <w:tc>
          <w:tcPr>
            <w:tcW w:w="3219" w:type="dxa"/>
            <w:vAlign w:val="center"/>
          </w:tcPr>
          <w:p w:rsidR="00F27CA5" w:rsidRPr="00F27CA5" w:rsidRDefault="00F27CA5" w:rsidP="00F27CA5">
            <w:pPr>
              <w:ind w:left="213" w:hangingChars="97" w:hanging="213"/>
              <w:rPr>
                <w:rFonts w:eastAsia="Malgun Gothic"/>
                <w:sz w:val="22"/>
              </w:rPr>
            </w:pPr>
            <w:r w:rsidRPr="00F27CA5">
              <w:rPr>
                <w:rFonts w:eastAsia="Malgun Gothic"/>
                <w:sz w:val="22"/>
                <w:lang w:val="x-none"/>
              </w:rPr>
              <w:t>-</w:t>
            </w:r>
            <w:r w:rsidRPr="00F27CA5">
              <w:rPr>
                <w:rFonts w:eastAsia="Malgun Gothic"/>
                <w:sz w:val="22"/>
              </w:rPr>
              <w:t xml:space="preserve">   the gNB can exploit full channel information (e.g., eigenvalues and eigenvectors) to obtain improved MIMO performance (e.g. adaptive power allocation).</w:t>
            </w:r>
          </w:p>
          <w:p w:rsidR="00F27CA5" w:rsidRPr="00F27CA5" w:rsidRDefault="00F27CA5" w:rsidP="00F27CA5">
            <w:pPr>
              <w:ind w:left="213" w:hangingChars="97" w:hanging="213"/>
              <w:rPr>
                <w:rFonts w:eastAsia="Malgun Gothic"/>
                <w:sz w:val="22"/>
              </w:rPr>
            </w:pPr>
            <w:r w:rsidRPr="00F27CA5">
              <w:rPr>
                <w:rFonts w:eastAsia="Malgun Gothic"/>
                <w:sz w:val="22"/>
              </w:rPr>
              <w:t xml:space="preserve">- facilitates gNB-side CSI prediction </w:t>
            </w:r>
          </w:p>
          <w:p w:rsidR="00F27CA5" w:rsidRPr="00F27CA5" w:rsidRDefault="00F27CA5" w:rsidP="00F27CA5">
            <w:pPr>
              <w:ind w:left="213" w:hangingChars="97" w:hanging="213"/>
              <w:rPr>
                <w:rFonts w:eastAsia="Malgun Gothic"/>
                <w:sz w:val="22"/>
              </w:rPr>
            </w:pPr>
            <w:r w:rsidRPr="00F27CA5">
              <w:rPr>
                <w:rFonts w:eastAsia="Malgun Gothic"/>
                <w:sz w:val="22"/>
              </w:rPr>
              <w:t>-  facilitates better MU-MIMO interference cancelation</w:t>
            </w:r>
          </w:p>
        </w:tc>
        <w:tc>
          <w:tcPr>
            <w:tcW w:w="3219" w:type="dxa"/>
            <w:vAlign w:val="center"/>
          </w:tcPr>
          <w:p w:rsidR="00F27CA5" w:rsidRPr="00F27CA5" w:rsidRDefault="00F27CA5" w:rsidP="00F27CA5">
            <w:pPr>
              <w:wordWrap/>
              <w:rPr>
                <w:rFonts w:eastAsia="Malgun Gothic"/>
                <w:bCs/>
                <w:iCs/>
                <w:sz w:val="22"/>
              </w:rPr>
            </w:pPr>
            <w:r w:rsidRPr="00F27CA5">
              <w:rPr>
                <w:rFonts w:eastAsia="Malgun Gothic"/>
                <w:sz w:val="22"/>
                <w:lang w:val="x-none"/>
              </w:rPr>
              <w:t xml:space="preserve">- </w:t>
            </w:r>
            <w:r w:rsidRPr="00F27CA5">
              <w:rPr>
                <w:rFonts w:eastAsia="Malgun Gothic"/>
                <w:sz w:val="22"/>
              </w:rPr>
              <w:t xml:space="preserve">larger compression domain as compared to compressing precoding vectors, </w:t>
            </w:r>
            <w:r w:rsidRPr="00F27CA5">
              <w:rPr>
                <w:rFonts w:eastAsia="Malgun Gothic"/>
                <w:bCs/>
                <w:iCs/>
                <w:sz w:val="22"/>
              </w:rPr>
              <w:t xml:space="preserve">i.e., higher complexity and feedback overhead. </w:t>
            </w:r>
          </w:p>
          <w:p w:rsidR="00F27CA5" w:rsidRPr="00F27CA5" w:rsidRDefault="00F27CA5" w:rsidP="00F27CA5">
            <w:pPr>
              <w:wordWrap/>
              <w:rPr>
                <w:rFonts w:eastAsia="Malgun Gothic"/>
                <w:b/>
                <w:bCs/>
                <w:iCs/>
                <w:sz w:val="22"/>
              </w:rPr>
            </w:pPr>
            <w:r w:rsidRPr="00F27CA5">
              <w:rPr>
                <w:rFonts w:eastAsia="Malgun Gothic"/>
                <w:bCs/>
                <w:iCs/>
                <w:sz w:val="22"/>
              </w:rPr>
              <w:t xml:space="preserve">- Needs additional consideration for rate  adaptation, e.g., how to compute CQI, if reported, etc.  </w:t>
            </w:r>
          </w:p>
        </w:tc>
      </w:tr>
      <w:tr w:rsidR="00F27CA5" w:rsidRPr="00F27CA5" w:rsidTr="00F86A8B">
        <w:tc>
          <w:tcPr>
            <w:tcW w:w="3218" w:type="dxa"/>
            <w:vAlign w:val="center"/>
          </w:tcPr>
          <w:p w:rsidR="00F27CA5" w:rsidRPr="00F27CA5" w:rsidRDefault="00F27CA5" w:rsidP="00F27CA5">
            <w:pPr>
              <w:wordWrap/>
              <w:jc w:val="center"/>
              <w:rPr>
                <w:rFonts w:eastAsia="Malgun Gothic"/>
                <w:sz w:val="22"/>
              </w:rPr>
            </w:pPr>
            <w:r w:rsidRPr="00F27CA5">
              <w:rPr>
                <w:rFonts w:eastAsia="Malgun Gothic"/>
                <w:sz w:val="22"/>
              </w:rPr>
              <w:t>Precoding vectors in angular-delay domain, e.g., (W</w:t>
            </w:r>
            <w:r w:rsidRPr="00F27CA5">
              <w:rPr>
                <w:rFonts w:eastAsia="Malgun Gothic"/>
                <w:sz w:val="22"/>
                <w:vertAlign w:val="subscript"/>
              </w:rPr>
              <w:t>2</w:t>
            </w:r>
            <w:r w:rsidRPr="00F27CA5">
              <w:rPr>
                <w:rFonts w:eastAsia="Malgun Gothic"/>
                <w:sz w:val="22"/>
              </w:rPr>
              <w:t xml:space="preserve"> matrices)</w:t>
            </w:r>
          </w:p>
        </w:tc>
        <w:tc>
          <w:tcPr>
            <w:tcW w:w="3219" w:type="dxa"/>
            <w:vAlign w:val="center"/>
          </w:tcPr>
          <w:p w:rsidR="00F27CA5" w:rsidRPr="00F27CA5" w:rsidRDefault="00F27CA5" w:rsidP="00F27CA5">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val="x-none" w:eastAsia="en-US"/>
              </w:rPr>
              <w:t>further sim</w:t>
            </w:r>
            <w:r w:rsidRPr="00F27CA5">
              <w:rPr>
                <w:rFonts w:eastAsia="Malgun Gothic"/>
                <w:sz w:val="22"/>
                <w:lang w:eastAsia="en-US"/>
              </w:rPr>
              <w:t>plifies the compression problem (smaller models)</w:t>
            </w:r>
          </w:p>
          <w:p w:rsidR="00F27CA5" w:rsidRPr="00F27CA5" w:rsidRDefault="00F27CA5" w:rsidP="00F27CA5">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eastAsia="en-US"/>
              </w:rPr>
              <w:t>p</w:t>
            </w:r>
            <w:r w:rsidRPr="00F27CA5">
              <w:rPr>
                <w:rFonts w:eastAsia="Malgun Gothic"/>
                <w:sz w:val="22"/>
                <w:lang w:val="x-none" w:eastAsia="en-US"/>
              </w:rPr>
              <w:t>erformance is less sensitive to deployment scenario</w:t>
            </w:r>
            <w:r w:rsidRPr="00F27CA5">
              <w:rPr>
                <w:rFonts w:eastAsia="Malgun Gothic"/>
                <w:sz w:val="22"/>
                <w:lang w:eastAsia="en-US"/>
              </w:rPr>
              <w:t>.</w:t>
            </w:r>
          </w:p>
          <w:p w:rsidR="00F27CA5" w:rsidRPr="00F27CA5" w:rsidRDefault="00F27CA5" w:rsidP="00F27CA5">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eastAsia="en-US"/>
              </w:rPr>
              <w:t>b</w:t>
            </w:r>
            <w:r w:rsidRPr="00F27CA5">
              <w:rPr>
                <w:rFonts w:eastAsia="Malgun Gothic"/>
                <w:sz w:val="22"/>
                <w:lang w:val="x-none" w:eastAsia="en-US"/>
              </w:rPr>
              <w:t>etter rate adaptation as rate adaptation framework is already developed, e.g., RI, CQI, etc.</w:t>
            </w:r>
          </w:p>
        </w:tc>
        <w:tc>
          <w:tcPr>
            <w:tcW w:w="3219" w:type="dxa"/>
            <w:vAlign w:val="center"/>
          </w:tcPr>
          <w:p w:rsidR="00F27CA5" w:rsidRPr="00F27CA5" w:rsidRDefault="00F27CA5" w:rsidP="00F27CA5">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sz w:val="22"/>
                <w:lang w:eastAsia="en-US"/>
              </w:rPr>
              <w:t>m</w:t>
            </w:r>
            <w:r w:rsidRPr="00F27CA5">
              <w:rPr>
                <w:rFonts w:eastAsia="Malgun Gothic"/>
                <w:sz w:val="22"/>
                <w:lang w:val="x-none" w:eastAsia="en-US"/>
              </w:rPr>
              <w:t xml:space="preserve">arginal performance </w:t>
            </w:r>
            <w:r w:rsidRPr="00F27CA5">
              <w:rPr>
                <w:rFonts w:eastAsia="Malgun Gothic"/>
                <w:sz w:val="22"/>
                <w:lang w:eastAsia="en-US"/>
              </w:rPr>
              <w:t xml:space="preserve">loss </w:t>
            </w:r>
            <w:r w:rsidRPr="00F27CA5">
              <w:rPr>
                <w:rFonts w:eastAsia="Malgun Gothic"/>
                <w:sz w:val="22"/>
                <w:lang w:val="x-none" w:eastAsia="en-US"/>
              </w:rPr>
              <w:t>as the compression is in a preselected angular-delay subspace.</w:t>
            </w:r>
          </w:p>
          <w:p w:rsidR="00F27CA5" w:rsidRPr="00F27CA5" w:rsidRDefault="00F27CA5" w:rsidP="00F27CA5">
            <w:pPr>
              <w:wordWrap/>
              <w:rPr>
                <w:rFonts w:eastAsia="Malgun Gothic"/>
                <w:sz w:val="22"/>
                <w:lang w:val="x-none"/>
              </w:rPr>
            </w:pPr>
            <w:r w:rsidRPr="00F27CA5">
              <w:rPr>
                <w:rFonts w:eastAsia="Malgun Gothic"/>
                <w:sz w:val="22"/>
              </w:rPr>
              <w:t xml:space="preserve">- overhead and additional complexity of reporting </w:t>
            </w:r>
            <w:r w:rsidRPr="00F27CA5">
              <w:rPr>
                <w:rFonts w:eastAsia="Malgun Gothic"/>
                <w:sz w:val="22"/>
                <w:lang w:val="x-none"/>
              </w:rPr>
              <w:t xml:space="preserve"> RI, CQI. </w:t>
            </w:r>
          </w:p>
          <w:p w:rsidR="00F27CA5" w:rsidRPr="00F27CA5" w:rsidRDefault="00F27CA5" w:rsidP="00F27CA5">
            <w:pPr>
              <w:widowControl/>
              <w:wordWrap/>
              <w:autoSpaceDE/>
              <w:autoSpaceDN/>
              <w:ind w:leftChars="-22" w:hangingChars="20" w:hanging="44"/>
              <w:contextualSpacing/>
              <w:rPr>
                <w:rFonts w:eastAsia="Malgun Gothic"/>
                <w:sz w:val="22"/>
                <w:lang w:val="x-none" w:eastAsia="en-US"/>
              </w:rPr>
            </w:pPr>
            <w:r w:rsidRPr="00F27CA5">
              <w:rPr>
                <w:rFonts w:eastAsia="Malgun Gothic"/>
                <w:sz w:val="22"/>
                <w:lang w:val="x-none" w:eastAsia="en-US"/>
              </w:rPr>
              <w:t xml:space="preserve">-  </w:t>
            </w:r>
            <w:r w:rsidRPr="00F27CA5">
              <w:rPr>
                <w:rFonts w:eastAsia="Malgun Gothic"/>
                <w:sz w:val="22"/>
                <w:lang w:eastAsia="en-US"/>
              </w:rPr>
              <w:t xml:space="preserve">  </w:t>
            </w:r>
            <w:r w:rsidRPr="00F27CA5">
              <w:rPr>
                <w:rFonts w:eastAsia="Malgun Gothic"/>
                <w:sz w:val="22"/>
                <w:lang w:val="x-none" w:eastAsia="en-US"/>
              </w:rPr>
              <w:t>may not achieve full potential of MU-MIMO</w:t>
            </w:r>
          </w:p>
        </w:tc>
      </w:tr>
      <w:tr w:rsidR="00F27CA5" w:rsidRPr="00F27CA5" w:rsidTr="00F86A8B">
        <w:tc>
          <w:tcPr>
            <w:tcW w:w="3218" w:type="dxa"/>
            <w:vAlign w:val="center"/>
          </w:tcPr>
          <w:p w:rsidR="00F27CA5" w:rsidRPr="00F27CA5" w:rsidRDefault="00F27CA5" w:rsidP="00F27CA5">
            <w:pPr>
              <w:wordWrap/>
              <w:jc w:val="center"/>
              <w:rPr>
                <w:rFonts w:eastAsia="Malgun Gothic"/>
                <w:b/>
                <w:sz w:val="22"/>
              </w:rPr>
            </w:pPr>
            <w:r w:rsidRPr="00F27CA5">
              <w:rPr>
                <w:rFonts w:eastAsia="Malgun Gothic"/>
                <w:sz w:val="22"/>
              </w:rPr>
              <w:t>R</w:t>
            </w:r>
            <w:r w:rsidRPr="00F27CA5">
              <w:rPr>
                <w:rFonts w:eastAsia="Malgun Gothic"/>
                <w:sz w:val="22"/>
                <w:lang w:val="x-none"/>
              </w:rPr>
              <w:t xml:space="preserve">aw channel </w:t>
            </w:r>
            <w:r w:rsidRPr="00F27CA5">
              <w:rPr>
                <w:rFonts w:eastAsia="Malgun Gothic"/>
                <w:sz w:val="22"/>
              </w:rPr>
              <w:t>in angular-delay domain</w:t>
            </w:r>
          </w:p>
        </w:tc>
        <w:tc>
          <w:tcPr>
            <w:tcW w:w="3219" w:type="dxa"/>
            <w:vAlign w:val="center"/>
          </w:tcPr>
          <w:p w:rsidR="00F27CA5" w:rsidRPr="00F27CA5" w:rsidRDefault="00F27CA5" w:rsidP="00F27CA5">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val="x-none" w:eastAsia="en-US"/>
              </w:rPr>
              <w:t>further sim</w:t>
            </w:r>
            <w:r w:rsidRPr="00F27CA5">
              <w:rPr>
                <w:rFonts w:eastAsia="Malgun Gothic"/>
                <w:sz w:val="22"/>
                <w:lang w:eastAsia="en-US"/>
              </w:rPr>
              <w:t>plifies the compression problem (smaller models)</w:t>
            </w:r>
          </w:p>
          <w:p w:rsidR="00F27CA5" w:rsidRPr="00F27CA5" w:rsidRDefault="00F27CA5" w:rsidP="00F27CA5">
            <w:pPr>
              <w:widowControl/>
              <w:numPr>
                <w:ilvl w:val="0"/>
                <w:numId w:val="14"/>
              </w:numPr>
              <w:wordWrap/>
              <w:autoSpaceDE/>
              <w:autoSpaceDN/>
              <w:ind w:left="214" w:hanging="214"/>
              <w:contextualSpacing/>
              <w:rPr>
                <w:rFonts w:eastAsia="Malgun Gothic"/>
                <w:sz w:val="22"/>
                <w:lang w:val="x-none" w:eastAsia="en-US"/>
              </w:rPr>
            </w:pPr>
            <w:r w:rsidRPr="00F27CA5">
              <w:rPr>
                <w:rFonts w:eastAsia="Malgun Gothic"/>
                <w:sz w:val="22"/>
                <w:lang w:eastAsia="en-US"/>
              </w:rPr>
              <w:t>p</w:t>
            </w:r>
            <w:r w:rsidRPr="00F27CA5">
              <w:rPr>
                <w:rFonts w:eastAsia="Malgun Gothic"/>
                <w:sz w:val="22"/>
                <w:lang w:val="x-none" w:eastAsia="en-US"/>
              </w:rPr>
              <w:t>erformance is less sensitive to deployment scenario</w:t>
            </w:r>
            <w:r w:rsidRPr="00F27CA5">
              <w:rPr>
                <w:rFonts w:eastAsia="Malgun Gothic"/>
                <w:sz w:val="22"/>
                <w:lang w:eastAsia="en-US"/>
              </w:rPr>
              <w:t>.</w:t>
            </w:r>
          </w:p>
          <w:p w:rsidR="00F27CA5" w:rsidRPr="00F27CA5" w:rsidRDefault="00F27CA5" w:rsidP="00F27CA5">
            <w:pPr>
              <w:ind w:left="213" w:hangingChars="97" w:hanging="213"/>
              <w:rPr>
                <w:rFonts w:eastAsia="Malgun Gothic"/>
                <w:sz w:val="22"/>
              </w:rPr>
            </w:pPr>
            <w:r w:rsidRPr="00F27CA5">
              <w:rPr>
                <w:rFonts w:eastAsia="Malgun Gothic"/>
                <w:sz w:val="22"/>
              </w:rPr>
              <w:t xml:space="preserve"> -  the gNB can exploit full channel information (e.g., eigenvalues and eigenvectors) to obtain improved MIMO performance (e.g. adaptive power allocation).</w:t>
            </w:r>
          </w:p>
          <w:p w:rsidR="00F27CA5" w:rsidRPr="00F27CA5" w:rsidRDefault="00F27CA5" w:rsidP="00F27CA5">
            <w:pPr>
              <w:ind w:left="213" w:hangingChars="97" w:hanging="213"/>
              <w:rPr>
                <w:rFonts w:eastAsia="Malgun Gothic"/>
                <w:sz w:val="22"/>
              </w:rPr>
            </w:pPr>
            <w:r w:rsidRPr="00F27CA5">
              <w:rPr>
                <w:rFonts w:eastAsia="Malgun Gothic"/>
                <w:sz w:val="22"/>
              </w:rPr>
              <w:t xml:space="preserve">- facilitates gNB-side CSI prediction </w:t>
            </w:r>
          </w:p>
        </w:tc>
        <w:tc>
          <w:tcPr>
            <w:tcW w:w="3219" w:type="dxa"/>
            <w:vAlign w:val="center"/>
          </w:tcPr>
          <w:p w:rsidR="00F27CA5" w:rsidRPr="00F27CA5" w:rsidRDefault="00F27CA5" w:rsidP="00F27CA5">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sz w:val="22"/>
                <w:lang w:eastAsia="en-US"/>
              </w:rPr>
              <w:t>M</w:t>
            </w:r>
            <w:r w:rsidRPr="00F27CA5">
              <w:rPr>
                <w:rFonts w:eastAsia="Malgun Gothic"/>
                <w:sz w:val="22"/>
                <w:lang w:val="x-none" w:eastAsia="en-US"/>
              </w:rPr>
              <w:t xml:space="preserve">arginal performance </w:t>
            </w:r>
            <w:r w:rsidRPr="00F27CA5">
              <w:rPr>
                <w:rFonts w:eastAsia="Malgun Gothic"/>
                <w:sz w:val="22"/>
                <w:lang w:eastAsia="en-US"/>
              </w:rPr>
              <w:t xml:space="preserve">loss </w:t>
            </w:r>
            <w:r w:rsidRPr="00F27CA5">
              <w:rPr>
                <w:rFonts w:eastAsia="Malgun Gothic"/>
                <w:sz w:val="22"/>
                <w:lang w:val="x-none" w:eastAsia="en-US"/>
              </w:rPr>
              <w:t>as the compression is in a preselected angular-delay subspace.</w:t>
            </w:r>
          </w:p>
          <w:p w:rsidR="00F27CA5" w:rsidRPr="00F27CA5" w:rsidRDefault="00F27CA5" w:rsidP="00F27CA5">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sz w:val="22"/>
                <w:lang w:val="x-none" w:eastAsia="en-US"/>
              </w:rPr>
              <w:t xml:space="preserve">larger compression domain as compared to compressing, i.e., percoding vectors, </w:t>
            </w:r>
            <w:r w:rsidRPr="00F27CA5">
              <w:rPr>
                <w:rFonts w:eastAsia="Malgun Gothic"/>
                <w:bCs/>
                <w:iCs/>
                <w:sz w:val="22"/>
                <w:lang w:val="x-none" w:eastAsia="en-US"/>
              </w:rPr>
              <w:t xml:space="preserve">higher complexity and feedback overhead. </w:t>
            </w:r>
          </w:p>
          <w:p w:rsidR="00F27CA5" w:rsidRPr="00F27CA5" w:rsidRDefault="00F27CA5" w:rsidP="00F27CA5">
            <w:pPr>
              <w:widowControl/>
              <w:numPr>
                <w:ilvl w:val="0"/>
                <w:numId w:val="14"/>
              </w:numPr>
              <w:wordWrap/>
              <w:autoSpaceDE/>
              <w:autoSpaceDN/>
              <w:ind w:left="250" w:hanging="283"/>
              <w:contextualSpacing/>
              <w:rPr>
                <w:rFonts w:eastAsia="Malgun Gothic"/>
                <w:sz w:val="22"/>
                <w:lang w:val="x-none" w:eastAsia="en-US"/>
              </w:rPr>
            </w:pPr>
            <w:r w:rsidRPr="00F27CA5">
              <w:rPr>
                <w:rFonts w:eastAsia="Malgun Gothic"/>
                <w:bCs/>
                <w:iCs/>
                <w:sz w:val="22"/>
                <w:lang w:val="x-none" w:eastAsia="en-US"/>
              </w:rPr>
              <w:t xml:space="preserve">Needs additional consideration for rate  adaptation, e.g., how to compute CQI, if reported, etc.  </w:t>
            </w:r>
          </w:p>
        </w:tc>
      </w:tr>
    </w:tbl>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6A19B1C7" wp14:editId="76C60C50">
            <wp:extent cx="3439236" cy="105128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5006" cy="1053049"/>
                    </a:xfrm>
                    <a:prstGeom prst="rect">
                      <a:avLst/>
                    </a:prstGeom>
                    <a:noFill/>
                  </pic:spPr>
                </pic:pic>
              </a:graphicData>
            </a:graphic>
          </wp:inline>
        </w:drawing>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                         Fig. 7, Precoding vector compression in angular-delay domain</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The data format of the required inputs/outputs, including the input to the encoder and the output of the encoder (i.e. the feedback that is sent by the UE to the gNB) should be known at the UE and the gNB.  For example:</w:t>
      </w:r>
    </w:p>
    <w:p w:rsidR="00F27CA5" w:rsidRPr="00F27CA5" w:rsidRDefault="00F27CA5" w:rsidP="00F27CA5">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input to the encoder could consist of the channel matrices of a single resource element (RE)</w:t>
      </w:r>
    </w:p>
    <w:p w:rsidR="00F27CA5" w:rsidRPr="00F27CA5" w:rsidRDefault="00F27CA5" w:rsidP="00F27CA5">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input to the encoder could consist of the channel matrices of multiple REs</w:t>
      </w:r>
    </w:p>
    <w:p w:rsidR="00F27CA5" w:rsidRPr="00F27CA5" w:rsidRDefault="00F27CA5" w:rsidP="00F27CA5">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if the gNB trains the encoder and the decoder, and then shares the encoder with the UE, the gNB could signal the required format of the encoder input to the UE</w:t>
      </w:r>
    </w:p>
    <w:p w:rsidR="00F27CA5" w:rsidRPr="00F27CA5" w:rsidRDefault="00F27CA5" w:rsidP="00F27CA5">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if the UE trains the encoder and the decoder, and then shares the decoder with the gNB, the UE could signal the required format of the decoder output to the gNB</w:t>
      </w:r>
    </w:p>
    <w:p w:rsidR="00F27CA5" w:rsidRPr="00F27CA5" w:rsidRDefault="00F27CA5" w:rsidP="00F27CA5">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a new UCI type could be defined for the output of the encoder, which consists of quantized codewords</w:t>
      </w:r>
    </w:p>
    <w:p w:rsidR="00F27CA5" w:rsidRPr="00F27CA5" w:rsidRDefault="00F27CA5" w:rsidP="00F27CA5">
      <w:pPr>
        <w:widowControl/>
        <w:numPr>
          <w:ilvl w:val="0"/>
          <w:numId w:val="21"/>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required format of the encoder/decoder input/output could be included in the description of a model when it is registered.</w:t>
      </w:r>
    </w:p>
    <w:p w:rsidR="00F27CA5" w:rsidRPr="00F27CA5" w:rsidRDefault="00F27CA5" w:rsidP="00F27CA5">
      <w:pPr>
        <w:widowControl/>
        <w:wordWrap/>
        <w:autoSpaceDE/>
        <w:autoSpaceDN/>
        <w:spacing w:after="0" w:line="240" w:lineRule="auto"/>
        <w:ind w:left="720"/>
        <w:contextualSpacing/>
        <w:rPr>
          <w:rFonts w:ascii="Times New Roman" w:eastAsia="MS Mincho" w:hAnsi="Times New Roman" w:cs="Times New Roman"/>
          <w:kern w:val="0"/>
          <w:sz w:val="22"/>
          <w:lang w:val="x-none" w:eastAsia="en-US"/>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As we have discussed in the above, the different nominal input and output types present various tradeoffs. RAN1 should study the potential advantages and specification impact of these input/output types without prioritizing one over the other. </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One good starting point is to study how UE reports CSI in angle-delay domain. A UE may extract the relevant SD and FD basis first. Then, the AIML compression will be in W2 domain. How to report the selected SD and FD basis vectors is one discussion point. RAN1 may also discuss whether to introduce additional Rel-16 and REl-17 parameter values for SD and FD basis vectors. </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tabs>
          <w:tab w:val="left" w:pos="990"/>
        </w:tabs>
        <w:adjustRightInd w:val="0"/>
        <w:spacing w:after="0" w:line="240" w:lineRule="auto"/>
        <w:jc w:val="left"/>
        <w:rPr>
          <w:rFonts w:ascii="Times New Roman" w:eastAsia="MS Mincho" w:hAnsi="Times New Roman" w:cs="Times New Roman"/>
          <w:b/>
          <w:bCs/>
          <w:i/>
          <w:color w:val="000000"/>
          <w:kern w:val="0"/>
          <w:sz w:val="22"/>
          <w:lang w:val="en-GB"/>
        </w:rPr>
      </w:pPr>
      <w:r w:rsidRPr="00F27CA5">
        <w:rPr>
          <w:rFonts w:ascii="Times New Roman" w:eastAsia="MS Mincho" w:hAnsi="Times New Roman" w:cs="Times New Roman"/>
          <w:b/>
          <w:bCs/>
          <w:i/>
          <w:iCs/>
          <w:color w:val="000000"/>
          <w:kern w:val="0"/>
          <w:sz w:val="22"/>
        </w:rPr>
        <w:t xml:space="preserve">Proposal 2-1: In AI/ML based CSI compression using two-sided model sub-use case, further study potential specification impact of </w:t>
      </w:r>
      <w:r w:rsidRPr="00F27CA5">
        <w:rPr>
          <w:rFonts w:ascii="Times New Roman" w:eastAsia="MS Mincho" w:hAnsi="Times New Roman" w:cs="Times New Roman"/>
          <w:b/>
          <w:bCs/>
          <w:i/>
          <w:color w:val="000000"/>
          <w:kern w:val="0"/>
          <w:sz w:val="22"/>
          <w:lang w:val="en-GB"/>
        </w:rPr>
        <w:t>Option 1b: The precoding matrix in angular-delay domain is an eType II-like PMI. (i.e., precoding vectors in angular-delay domain)</w:t>
      </w:r>
    </w:p>
    <w:p w:rsidR="00F27CA5" w:rsidRPr="00F27CA5" w:rsidRDefault="00F27CA5" w:rsidP="00F27CA5">
      <w:pPr>
        <w:widowControl/>
        <w:numPr>
          <w:ilvl w:val="1"/>
          <w:numId w:val="14"/>
        </w:numPr>
        <w:tabs>
          <w:tab w:val="left" w:pos="990"/>
        </w:tabs>
        <w:wordWrap/>
        <w:autoSpaceDE/>
        <w:autoSpaceDN/>
        <w:adjustRightInd w:val="0"/>
        <w:spacing w:after="0" w:line="240" w:lineRule="auto"/>
        <w:contextualSpacing/>
        <w:jc w:val="left"/>
        <w:rPr>
          <w:rFonts w:ascii="Times New Roman" w:eastAsia="MS Mincho" w:hAnsi="Times New Roman" w:cs="Times New Roman"/>
          <w:b/>
          <w:bCs/>
          <w:i/>
          <w:color w:val="000000"/>
          <w:kern w:val="0"/>
          <w:sz w:val="22"/>
          <w:lang w:val="en-GB" w:eastAsia="en-US"/>
        </w:rPr>
      </w:pPr>
      <w:r w:rsidRPr="00F27CA5">
        <w:rPr>
          <w:rFonts w:ascii="Times New Roman" w:eastAsia="MS Mincho" w:hAnsi="Times New Roman" w:cs="Times New Roman"/>
          <w:b/>
          <w:bCs/>
          <w:i/>
          <w:color w:val="000000"/>
          <w:kern w:val="0"/>
          <w:sz w:val="22"/>
          <w:lang w:val="en-GB" w:eastAsia="en-US"/>
        </w:rPr>
        <w:t>Whether SD and FD basis vectors are reported separately from AI generated CSI (W2-domain compression)</w:t>
      </w:r>
    </w:p>
    <w:p w:rsidR="00F27CA5" w:rsidRPr="00F27CA5" w:rsidRDefault="00F27CA5" w:rsidP="00F27CA5">
      <w:pPr>
        <w:widowControl/>
        <w:numPr>
          <w:ilvl w:val="2"/>
          <w:numId w:val="14"/>
        </w:numPr>
        <w:tabs>
          <w:tab w:val="left" w:pos="990"/>
        </w:tabs>
        <w:wordWrap/>
        <w:autoSpaceDE/>
        <w:autoSpaceDN/>
        <w:adjustRightInd w:val="0"/>
        <w:spacing w:after="0" w:line="240" w:lineRule="auto"/>
        <w:contextualSpacing/>
        <w:jc w:val="left"/>
        <w:rPr>
          <w:rFonts w:ascii="Times New Roman" w:eastAsia="MS Mincho" w:hAnsi="Times New Roman" w:cs="Times New Roman"/>
          <w:b/>
          <w:bCs/>
          <w:i/>
          <w:color w:val="000000"/>
          <w:kern w:val="0"/>
          <w:sz w:val="22"/>
          <w:lang w:val="en-GB" w:eastAsia="en-US"/>
        </w:rPr>
      </w:pPr>
      <w:r w:rsidRPr="00F27CA5">
        <w:rPr>
          <w:rFonts w:ascii="Times New Roman" w:eastAsia="MS Mincho" w:hAnsi="Times New Roman" w:cs="Times New Roman"/>
          <w:b/>
          <w:bCs/>
          <w:i/>
          <w:color w:val="000000"/>
          <w:kern w:val="0"/>
          <w:sz w:val="22"/>
          <w:lang w:val="en-GB" w:eastAsia="en-US"/>
        </w:rPr>
        <w:t>Whether to introduce new eType II CB parameter values for SD and FD basis vectors reporting, e.g., L, pv, alpha, betta</w:t>
      </w:r>
    </w:p>
    <w:p w:rsidR="00F27CA5" w:rsidRPr="00F27CA5" w:rsidRDefault="00F27CA5" w:rsidP="00F27CA5">
      <w:pPr>
        <w:widowControl/>
        <w:tabs>
          <w:tab w:val="left" w:pos="990"/>
        </w:tabs>
        <w:wordWrap/>
        <w:autoSpaceDE/>
        <w:autoSpaceDN/>
        <w:adjustRightInd w:val="0"/>
        <w:spacing w:after="0" w:line="240" w:lineRule="auto"/>
        <w:ind w:left="2160"/>
        <w:contextualSpacing/>
        <w:jc w:val="left"/>
        <w:rPr>
          <w:rFonts w:ascii="Times New Roman" w:eastAsia="MS Mincho" w:hAnsi="Times New Roman" w:cs="Times New Roman"/>
          <w:b/>
          <w:bCs/>
          <w:i/>
          <w:color w:val="000000"/>
          <w:kern w:val="0"/>
          <w:sz w:val="22"/>
          <w:lang w:val="en-GB" w:eastAsia="en-US"/>
        </w:rPr>
      </w:pPr>
    </w:p>
    <w:p w:rsidR="00F27CA5" w:rsidRPr="00F27CA5" w:rsidRDefault="00F27CA5" w:rsidP="00F27CA5">
      <w:pPr>
        <w:spacing w:after="0" w:line="240" w:lineRule="auto"/>
        <w:rPr>
          <w:rFonts w:ascii="Times New Roman" w:eastAsia="Malgun Gothic"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2336" behindDoc="0" locked="0" layoutInCell="1" allowOverlap="1" wp14:anchorId="26D33DEB" wp14:editId="10FB26BB">
                <wp:simplePos x="0" y="0"/>
                <wp:positionH relativeFrom="column">
                  <wp:posOffset>60714</wp:posOffset>
                </wp:positionH>
                <wp:positionV relativeFrom="paragraph">
                  <wp:posOffset>275543</wp:posOffset>
                </wp:positionV>
                <wp:extent cx="6282690" cy="1404620"/>
                <wp:effectExtent l="0" t="0" r="22860" b="26670"/>
                <wp:wrapSquare wrapText="bothSides"/>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F27CA5" w:rsidRPr="008852D9" w:rsidRDefault="00F27CA5" w:rsidP="00F27CA5">
                            <w:pPr>
                              <w:wordWrap/>
                              <w:rPr>
                                <w:rFonts w:ascii="Times New Roman" w:eastAsia="DengXian" w:hAnsi="Times New Roman" w:cs="Times New Roman"/>
                                <w:bCs/>
                                <w:sz w:val="22"/>
                                <w:highlight w:val="green"/>
                                <w:lang w:eastAsia="zh-CN"/>
                              </w:rPr>
                            </w:pPr>
                            <w:r w:rsidRPr="008852D9">
                              <w:rPr>
                                <w:rFonts w:ascii="Times New Roman" w:eastAsia="DengXian" w:hAnsi="Times New Roman" w:cs="Times New Roman"/>
                                <w:bCs/>
                                <w:sz w:val="22"/>
                                <w:highlight w:val="green"/>
                                <w:lang w:eastAsia="zh-CN"/>
                              </w:rPr>
                              <w:t>Agreement</w:t>
                            </w:r>
                          </w:p>
                          <w:p w:rsidR="00F27CA5" w:rsidRPr="008852D9" w:rsidRDefault="00F27CA5" w:rsidP="00F27CA5">
                            <w:pPr>
                              <w:wordWrap/>
                              <w:rPr>
                                <w:rFonts w:ascii="Times New Roman" w:hAnsi="Times New Roman" w:cs="Times New Roman"/>
                                <w:bCs/>
                                <w:sz w:val="22"/>
                              </w:rPr>
                            </w:pPr>
                            <w:r w:rsidRPr="008852D9">
                              <w:rPr>
                                <w:rFonts w:ascii="Times New Roman" w:eastAsia="Malgun Gothic" w:hAnsi="Times New Roman" w:cs="Times New Roman"/>
                                <w:bCs/>
                                <w:iCs/>
                                <w:sz w:val="22"/>
                              </w:rPr>
                              <w:t>In CSI compression using two-sided model use case, evaluate and study quantization of CSI feedback, including at least the following aspects:</w:t>
                            </w:r>
                            <w:r w:rsidRPr="008852D9">
                              <w:rPr>
                                <w:rFonts w:ascii="Times New Roman" w:hAnsi="Times New Roman" w:cs="Times New Roman"/>
                                <w:bCs/>
                                <w:sz w:val="22"/>
                              </w:rPr>
                              <w:t xml:space="preserve"> </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 xml:space="preserve">Quantization non-aware training </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Quantization-aware training</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 methods including uniform vs non-uniform quantization, scalar versus vector quantization,</w:t>
                            </w:r>
                            <w:r w:rsidRPr="008852D9">
                              <w:rPr>
                                <w:rFonts w:ascii="Times New Roman" w:hAnsi="Times New Roman" w:cs="Times New Roman"/>
                                <w:sz w:val="22"/>
                              </w:rPr>
                              <w:t xml:space="preserve"> </w:t>
                            </w:r>
                            <w:r w:rsidRPr="008852D9">
                              <w:rPr>
                                <w:rFonts w:ascii="Times New Roman" w:eastAsia="Malgun Gothic" w:hAnsi="Times New Roman" w:cs="Times New Roman"/>
                                <w:bCs/>
                                <w:iCs/>
                                <w:sz w:val="22"/>
                              </w:rPr>
                              <w:t xml:space="preserve">and associated parameters, e.g., </w:t>
                            </w:r>
                            <w:r w:rsidRPr="008852D9">
                              <w:rPr>
                                <w:rFonts w:ascii="Times New Roman" w:eastAsia="DengXian" w:hAnsi="Times New Roman" w:cs="Times New Roman"/>
                                <w:bCs/>
                                <w:iCs/>
                                <w:sz w:val="22"/>
                                <w:lang w:eastAsia="zh-CN"/>
                              </w:rPr>
                              <w:t>quantization resolution,</w:t>
                            </w:r>
                            <w:r w:rsidRPr="008852D9">
                              <w:rPr>
                                <w:rFonts w:ascii="Times New Roman" w:eastAsia="Malgun Gothic" w:hAnsi="Times New Roman" w:cs="Times New Roman"/>
                                <w:bCs/>
                                <w:iCs/>
                                <w:sz w:val="22"/>
                              </w:rPr>
                              <w:t xml:space="preserve"> etc.</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How to use the quantization methods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6D33DEB" id="_x0000_s1029" type="#_x0000_t202" style="position:absolute;left:0;text-align:left;margin-left:4.8pt;margin-top:21.7pt;width:494.7pt;height:110.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oOJwIAAE0EAAAOAAAAZHJzL2Uyb0RvYy54bWysVNuO0zAQfUfiHyy/06ShLW3UdLV0KUJa&#10;LtIuHzBxnMbCN2y3yfL1jJ22VAu8IPJgeTzj45lzZrK+GZQkR+68MLqi00lOCdfMNELvK/r1cfdq&#10;SYkPoBuQRvOKPnFPbzYvX6x7W/LCdEY23BEE0b7sbUW7EGyZZZ51XIGfGMs1OlvjFAQ03T5rHPSI&#10;rmRW5Pki641rrDOMe4+nd6OTbhJ+23IWPret54HIimJuIa0urXVcs80ayr0D2wl2SgP+IQsFQuOj&#10;F6g7CEAOTvwGpQRzxps2TJhRmWlbwXiqAauZ5s+qeejA8lQLkuPthSb//2DZp+MXR0RT0XlBiQaF&#10;Gj3yIZC3ZiBFpKe3vsSoB4txYcBjlDmV6u29Yd880Wbbgd7zW+dM33FoML1pvJldXR1xfASp+4+m&#10;wWfgEEwCGlqnInfIBkF0lOnpIk1MheHholgWixW6GPqms3y2KJJ4GZTn69b58J4bReKmog61T/Bw&#10;vPchpgPlOSS+5o0UzU5ImQy3r7fSkSNgn+zSlyp4FiY16Su6mhfzkYG/QuTp+xOEEgEbXgpV0eUl&#10;CMrI2zvdpHYMIOS4x5SlPhEZuRtZDEM9JMlen/WpTfOEzDoz9jfOI246435Q0mNvV9R/P4DjlMgP&#10;GtVZTWezOAzJmM3fIJXEXXvqaw9ohlAVDZSM221IA5R4s7eo4k4kfqPcYyanlLFnE+2n+YpDcW2n&#10;qF9/gc1PAAAA//8DAFBLAwQUAAYACAAAACEAeiCqgt4AAAAIAQAADwAAAGRycy9kb3ducmV2Lnht&#10;bEyPwU7DMBBE70j8g7VI3KhDCREJcSpE1TOlICFuTryNo8brELtpyteznOA4mtHMm3I1u15MOIbO&#10;k4LbRQICqfGmo1bB+9vm5gFEiJqM7j2hgjMGWFWXF6UujD/RK0672AouoVBoBTbGoZAyNBadDgs/&#10;ILG396PTkeXYSjPqE5e7Xi6TJJNOd8QLVg/4bLE57I5OQVhvv4Zmv60P1py/X9bTffOx+VTq+mp+&#10;egQRcY5/YfjFZ3SomKn2RzJB9AryjIMK0rsUBNt5nvO1WsEySzOQVSn/H6h+AAAA//8DAFBLAQIt&#10;ABQABgAIAAAAIQC2gziS/gAAAOEBAAATAAAAAAAAAAAAAAAAAAAAAABbQ29udGVudF9UeXBlc10u&#10;eG1sUEsBAi0AFAAGAAgAAAAhADj9If/WAAAAlAEAAAsAAAAAAAAAAAAAAAAALwEAAF9yZWxzLy5y&#10;ZWxzUEsBAi0AFAAGAAgAAAAhAMK5Kg4nAgAATQQAAA4AAAAAAAAAAAAAAAAALgIAAGRycy9lMm9E&#10;b2MueG1sUEsBAi0AFAAGAAgAAAAhAHogqoLeAAAACAEAAA8AAAAAAAAAAAAAAAAAgQQAAGRycy9k&#10;b3ducmV2LnhtbFBLBQYAAAAABAAEAPMAAACMBQAAAAA=&#10;">
                <v:textbox style="mso-fit-shape-to-text:t">
                  <w:txbxContent>
                    <w:p w:rsidR="00F27CA5" w:rsidRPr="008852D9" w:rsidRDefault="00F27CA5" w:rsidP="00F27CA5">
                      <w:pPr>
                        <w:wordWrap/>
                        <w:rPr>
                          <w:rFonts w:ascii="Times New Roman" w:eastAsia="DengXian" w:hAnsi="Times New Roman" w:cs="Times New Roman"/>
                          <w:bCs/>
                          <w:sz w:val="22"/>
                          <w:highlight w:val="green"/>
                          <w:lang w:eastAsia="zh-CN"/>
                        </w:rPr>
                      </w:pPr>
                      <w:r w:rsidRPr="008852D9">
                        <w:rPr>
                          <w:rFonts w:ascii="Times New Roman" w:eastAsia="DengXian" w:hAnsi="Times New Roman" w:cs="Times New Roman"/>
                          <w:bCs/>
                          <w:sz w:val="22"/>
                          <w:highlight w:val="green"/>
                          <w:lang w:eastAsia="zh-CN"/>
                        </w:rPr>
                        <w:t>Agreement</w:t>
                      </w:r>
                    </w:p>
                    <w:p w:rsidR="00F27CA5" w:rsidRPr="008852D9" w:rsidRDefault="00F27CA5" w:rsidP="00F27CA5">
                      <w:pPr>
                        <w:wordWrap/>
                        <w:rPr>
                          <w:rFonts w:ascii="Times New Roman" w:hAnsi="Times New Roman" w:cs="Times New Roman"/>
                          <w:bCs/>
                          <w:sz w:val="22"/>
                        </w:rPr>
                      </w:pPr>
                      <w:r w:rsidRPr="008852D9">
                        <w:rPr>
                          <w:rFonts w:ascii="Times New Roman" w:eastAsia="Malgun Gothic" w:hAnsi="Times New Roman" w:cs="Times New Roman"/>
                          <w:bCs/>
                          <w:iCs/>
                          <w:sz w:val="22"/>
                        </w:rPr>
                        <w:t>In CSI compression using two-sided model use case, evaluate and study quantization of CSI feedback, including at least the following aspects:</w:t>
                      </w:r>
                      <w:r w:rsidRPr="008852D9">
                        <w:rPr>
                          <w:rFonts w:ascii="Times New Roman" w:hAnsi="Times New Roman" w:cs="Times New Roman"/>
                          <w:bCs/>
                          <w:sz w:val="22"/>
                        </w:rPr>
                        <w:t xml:space="preserve"> </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 xml:space="preserve">Quantization non-aware training </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Quantization-aware training</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Quantization methods including uniform vs non-uniform quantization, scalar versus vector quantization,</w:t>
                      </w:r>
                      <w:r w:rsidRPr="008852D9">
                        <w:rPr>
                          <w:rFonts w:ascii="Times New Roman" w:hAnsi="Times New Roman" w:cs="Times New Roman"/>
                          <w:sz w:val="22"/>
                        </w:rPr>
                        <w:t xml:space="preserve"> </w:t>
                      </w:r>
                      <w:r w:rsidRPr="008852D9">
                        <w:rPr>
                          <w:rFonts w:ascii="Times New Roman" w:eastAsia="Malgun Gothic" w:hAnsi="Times New Roman" w:cs="Times New Roman"/>
                          <w:bCs/>
                          <w:iCs/>
                          <w:sz w:val="22"/>
                        </w:rPr>
                        <w:t xml:space="preserve">and associated parameters, e.g., </w:t>
                      </w:r>
                      <w:r w:rsidRPr="008852D9">
                        <w:rPr>
                          <w:rFonts w:ascii="Times New Roman" w:eastAsia="DengXian" w:hAnsi="Times New Roman" w:cs="Times New Roman"/>
                          <w:bCs/>
                          <w:iCs/>
                          <w:sz w:val="22"/>
                          <w:lang w:eastAsia="zh-CN"/>
                        </w:rPr>
                        <w:t>quantization resolution,</w:t>
                      </w:r>
                      <w:r w:rsidRPr="008852D9">
                        <w:rPr>
                          <w:rFonts w:ascii="Times New Roman" w:eastAsia="Malgun Gothic" w:hAnsi="Times New Roman" w:cs="Times New Roman"/>
                          <w:bCs/>
                          <w:iCs/>
                          <w:sz w:val="22"/>
                        </w:rPr>
                        <w:t xml:space="preserve"> etc.</w:t>
                      </w:r>
                    </w:p>
                    <w:p w:rsidR="00F27CA5" w:rsidRPr="008852D9" w:rsidRDefault="00F27CA5" w:rsidP="00F27CA5">
                      <w:pPr>
                        <w:pStyle w:val="ListParagraph"/>
                        <w:numPr>
                          <w:ilvl w:val="0"/>
                          <w:numId w:val="39"/>
                        </w:numPr>
                        <w:overflowPunct w:val="0"/>
                        <w:autoSpaceDE w:val="0"/>
                        <w:autoSpaceDN w:val="0"/>
                        <w:adjustRightInd w:val="0"/>
                        <w:spacing w:after="0"/>
                        <w:contextualSpacing w:val="0"/>
                        <w:jc w:val="both"/>
                        <w:textAlignment w:val="baseline"/>
                        <w:rPr>
                          <w:rFonts w:ascii="Times New Roman" w:eastAsia="Malgun Gothic" w:hAnsi="Times New Roman" w:cs="Times New Roman"/>
                          <w:bCs/>
                          <w:iCs/>
                          <w:sz w:val="22"/>
                        </w:rPr>
                      </w:pPr>
                      <w:r w:rsidRPr="008852D9">
                        <w:rPr>
                          <w:rFonts w:ascii="Times New Roman" w:eastAsia="Malgun Gothic" w:hAnsi="Times New Roman" w:cs="Times New Roman"/>
                          <w:bCs/>
                          <w:iCs/>
                          <w:sz w:val="22"/>
                        </w:rPr>
                        <w:t>How to use the quantization methods</w:t>
                      </w:r>
                    </w:p>
                  </w:txbxContent>
                </v:textbox>
                <w10:wrap type="square"/>
              </v:shape>
            </w:pict>
          </mc:Fallback>
        </mc:AlternateContent>
      </w:r>
      <w:r w:rsidRPr="00F27CA5">
        <w:rPr>
          <w:rFonts w:ascii="Times New Roman" w:eastAsia="Malgun Gothic" w:hAnsi="Times New Roman" w:cs="Times New Roman"/>
          <w:kern w:val="0"/>
          <w:sz w:val="22"/>
        </w:rPr>
        <w:t>The following agreement was made in RAN1#110bis-e:</w:t>
      </w:r>
    </w:p>
    <w:p w:rsidR="00F27CA5" w:rsidRPr="00F27CA5" w:rsidRDefault="00F27CA5" w:rsidP="00F27CA5">
      <w:pPr>
        <w:spacing w:after="0" w:line="240" w:lineRule="auto"/>
        <w:rPr>
          <w:rFonts w:ascii="Times New Roman" w:eastAsia="Malgun Gothic" w:hAnsi="Times New Roman" w:cs="Times New Roman"/>
          <w:b/>
          <w:kern w:val="0"/>
          <w:sz w:val="22"/>
        </w:rPr>
      </w:pPr>
    </w:p>
    <w:p w:rsidR="00F27CA5" w:rsidRPr="00F27CA5" w:rsidRDefault="00F27CA5" w:rsidP="00F27CA5">
      <w:pPr>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lastRenderedPageBreak/>
        <w:t xml:space="preserve">Depending on the outcome of the evaluation as per the above agreement, a new UCI format may have to be introduced. </w:t>
      </w:r>
    </w:p>
    <w:p w:rsidR="00F27CA5" w:rsidRPr="00F27CA5" w:rsidRDefault="00F27CA5" w:rsidP="00F27CA5">
      <w:pPr>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2-2: For AI/ML based CSI compression sub-use case, study </w:t>
      </w:r>
      <w:r w:rsidRPr="00F27CA5">
        <w:rPr>
          <w:rFonts w:ascii="Times New Roman" w:eastAsia="MS Mincho" w:hAnsi="Times New Roman" w:cs="Times New Roman"/>
          <w:b/>
          <w:i/>
          <w:kern w:val="0"/>
          <w:sz w:val="22"/>
        </w:rPr>
        <w:t>the specification impact of UCI format for quantized output of CSI generation part</w:t>
      </w:r>
      <w:r w:rsidRPr="00F27CA5">
        <w:rPr>
          <w:rFonts w:ascii="Times New Roman" w:eastAsia="Malgun Gothic" w:hAnsi="Times New Roman" w:cs="Times New Roman"/>
          <w:b/>
          <w:i/>
          <w:kern w:val="0"/>
          <w:sz w:val="22"/>
        </w:rPr>
        <w:t>.</w:t>
      </w:r>
    </w:p>
    <w:p w:rsidR="00F27CA5" w:rsidRPr="00F27CA5" w:rsidRDefault="00F27CA5" w:rsidP="00F27CA5">
      <w:pPr>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Moreover, the legacy CSI reporting framework supports different payload size (resolution) configurations. Additionally, legacy CSI report also supports dynamic adjustment of payload size via part 2 CSI dropping. It is important to retain such features in AI/ML based CSI report, thus we propose the followings: </w:t>
      </w:r>
    </w:p>
    <w:p w:rsidR="00F27CA5" w:rsidRPr="00F27CA5" w:rsidRDefault="00F27CA5" w:rsidP="00F27CA5">
      <w:pPr>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2-3: For AI/ML based CSI compression sub-use case, study flexible configuration of quantization method and quantization resolution that enables the network to</w:t>
      </w: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1) Adapt to different AI/ML models and channel environments/scenarios</w:t>
      </w: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2) Control the feedback payload size. </w:t>
      </w:r>
    </w:p>
    <w:p w:rsidR="00F27CA5" w:rsidRPr="00F27CA5" w:rsidRDefault="00F27CA5" w:rsidP="00F27CA5">
      <w:pPr>
        <w:spacing w:after="0" w:line="240" w:lineRule="auto"/>
        <w:rPr>
          <w:rFonts w:ascii="Times New Roman" w:eastAsia="Malgun Gothic" w:hAnsi="Times New Roman" w:cs="Times New Roman"/>
          <w:b/>
          <w:i/>
          <w:kern w:val="0"/>
          <w:sz w:val="22"/>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2-4: For AI/ML based CSI compression sub-use case, study the specification impact of adaptable CSI feedback payload size that enables the UE to adapt to available size of uplink resources.</w:t>
      </w: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FFS: whether priority and CSI dropping rules have to be introduced. </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lang w:val="en-GB"/>
        </w:rPr>
      </w:pPr>
      <w:r w:rsidRPr="00F27CA5">
        <w:rPr>
          <w:rFonts w:ascii="Times New Roman" w:eastAsia="Malgun Gothic" w:hAnsi="Times New Roman" w:cs="Times New Roman"/>
          <w:kern w:val="0"/>
          <w:sz w:val="22"/>
          <w:lang w:val="en-GB"/>
        </w:rPr>
        <w:t xml:space="preserve">Another important feature AI/ML based CSI feedback has to retain from legacy CSI reporting mechanism is codebook subset restriction (CBSR). Recently, some interference complaints are reported (https://spectrum.ieee.org/faa-5g) between 5G systems and the aviation frequencies. With the availability of CBSR functionality for AI/ML based CSI reporting, the gNB may configure a UE with a CSI report configuration to avoid such interferences. A good starting point is the legacy approach wherein gNB configures the UE with information on restricted SD basis vectors. Then, how the UE applies this restriction could be different for inputs in case1) spatial/frequency domain and case2) angle/delay domain. For case2) the application CBSR is simple as the UE can set coefficients associated with restricted SD basis vectors to zero. For Case 1) however UE has to perform some pre-processing on input CSI so that Output-CSI-UE avoids the restricted SD basis vectors. One such method is projecting the input precoding vectors, channel matrix in to the null space of the subspace spanned by the submatrix constructed from the restricted SD basis vectors. Another approach is to transform the spatial-frequency domain in to angle-domain and transform it back to spatial-domain after removal of the restricted vectors. </w:t>
      </w:r>
    </w:p>
    <w:p w:rsidR="00F27CA5" w:rsidRPr="00F27CA5" w:rsidRDefault="00F27CA5" w:rsidP="00F27CA5">
      <w:pPr>
        <w:wordWrap/>
        <w:spacing w:after="0" w:line="240" w:lineRule="auto"/>
        <w:rPr>
          <w:rFonts w:ascii="Times New Roman" w:eastAsia="Malgun Gothic" w:hAnsi="Times New Roman" w:cs="Times New Roman"/>
          <w:kern w:val="0"/>
          <w:sz w:val="22"/>
          <w:lang w:val="en-GB"/>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2-5: For AI/ML based CSI compression sub-use case, study methods to configure and apply codebook subset restriction (CBSR) including:</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 xml:space="preserve">Whether the legacy SD basis vectors based </w:t>
      </w:r>
      <w:r w:rsidRPr="00F27CA5">
        <w:rPr>
          <w:rFonts w:ascii="Times New Roman" w:eastAsia="Malgun Gothic" w:hAnsi="Times New Roman" w:cs="Times New Roman"/>
          <w:b/>
          <w:i/>
          <w:kern w:val="0"/>
          <w:sz w:val="22"/>
          <w:lang w:val="x-none" w:eastAsia="en-US"/>
        </w:rPr>
        <w:t xml:space="preserve"> </w:t>
      </w:r>
      <w:r w:rsidRPr="00F27CA5">
        <w:rPr>
          <w:rFonts w:ascii="Times New Roman" w:eastAsia="Malgun Gothic" w:hAnsi="Times New Roman" w:cs="Times New Roman"/>
          <w:b/>
          <w:i/>
          <w:kern w:val="0"/>
          <w:sz w:val="22"/>
          <w:lang w:eastAsia="en-US"/>
        </w:rPr>
        <w:t xml:space="preserve">restriction applies </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How to apply CBSR for when Output-CSI-UE is  in 1) spatial-frequency domain 2) angle-delay domain</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Whether soft amplitude restriction is possible</w:t>
      </w:r>
    </w:p>
    <w:p w:rsidR="00F27CA5" w:rsidRPr="00F27CA5" w:rsidRDefault="00F27CA5" w:rsidP="00F27CA5">
      <w:pPr>
        <w:wordWrap/>
        <w:spacing w:after="0" w:line="240" w:lineRule="auto"/>
        <w:jc w:val="left"/>
        <w:rPr>
          <w:rFonts w:ascii="Times New Roman" w:eastAsia="Malgun Gothic" w:hAnsi="Times New Roman" w:cs="Times New Roman"/>
          <w:kern w:val="0"/>
          <w:sz w:val="22"/>
        </w:rPr>
      </w:pPr>
    </w:p>
    <w:p w:rsidR="00F27CA5" w:rsidRPr="00F27CA5" w:rsidRDefault="00F27CA5" w:rsidP="00F27CA5">
      <w:pPr>
        <w:keepNext/>
        <w:keepLines/>
        <w:widowControl/>
        <w:numPr>
          <w:ilvl w:val="2"/>
          <w:numId w:val="0"/>
        </w:numPr>
        <w:tabs>
          <w:tab w:val="num" w:pos="720"/>
        </w:tabs>
        <w:wordWrap/>
        <w:autoSpaceDE/>
        <w:autoSpaceDN/>
        <w:spacing w:after="0" w:line="240" w:lineRule="auto"/>
        <w:ind w:left="720" w:hanging="720"/>
        <w:jc w:val="left"/>
        <w:outlineLvl w:val="2"/>
        <w:rPr>
          <w:rFonts w:ascii="Times New Roman" w:eastAsia="MS Mincho" w:hAnsi="Times New Roman" w:cs="Times New Roman"/>
          <w:kern w:val="0"/>
          <w:sz w:val="28"/>
          <w:szCs w:val="20"/>
          <w:lang w:val="en-GB" w:eastAsia="en-US"/>
        </w:rPr>
      </w:pPr>
      <w:r w:rsidRPr="00F27CA5">
        <w:rPr>
          <w:rFonts w:ascii="Times New Roman" w:eastAsia="MS Mincho" w:hAnsi="Times New Roman" w:cs="Times New Roman"/>
          <w:kern w:val="0"/>
          <w:sz w:val="28"/>
          <w:szCs w:val="20"/>
          <w:lang w:val="en-GB" w:eastAsia="en-US"/>
        </w:rPr>
        <w:t>Two-sided model development</w:t>
      </w: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The following agreement was made in RAN1#110:</w:t>
      </w:r>
    </w:p>
    <w:p w:rsidR="00F27CA5" w:rsidRPr="00F27CA5" w:rsidRDefault="00F27CA5" w:rsidP="00F27CA5">
      <w:pPr>
        <w:wordWrap/>
        <w:spacing w:after="0" w:line="240" w:lineRule="auto"/>
        <w:jc w:val="left"/>
        <w:rPr>
          <w:rFonts w:ascii="Times New Roman" w:eastAsia="MS Mincho" w:hAnsi="Times New Roman" w:cs="Times New Roman"/>
          <w:bCs/>
          <w:i/>
          <w:iCs/>
          <w:kern w:val="0"/>
          <w:sz w:val="22"/>
          <w:highlight w:val="green"/>
        </w:rPr>
      </w:pPr>
      <w:r w:rsidRPr="00F27CA5">
        <w:rPr>
          <w:rFonts w:ascii="Times New Roman" w:eastAsia="MS Mincho" w:hAnsi="Times New Roman" w:cs="Times New Roman"/>
          <w:kern w:val="0"/>
          <w:sz w:val="22"/>
          <w:highlight w:val="green"/>
        </w:rPr>
        <w:t>Agreement</w:t>
      </w:r>
    </w:p>
    <w:p w:rsidR="00F27CA5" w:rsidRPr="00F27CA5" w:rsidRDefault="00F27CA5" w:rsidP="00F27CA5">
      <w:pPr>
        <w:wordWrap/>
        <w:spacing w:after="0" w:line="240" w:lineRule="auto"/>
        <w:jc w:val="left"/>
        <w:rPr>
          <w:rFonts w:ascii="Times New Roman" w:eastAsia="Malgun Gothic" w:hAnsi="Times New Roman" w:cs="Times New Roman"/>
          <w:bCs/>
          <w:iCs/>
          <w:kern w:val="0"/>
          <w:sz w:val="22"/>
        </w:rPr>
      </w:pPr>
      <w:r w:rsidRPr="00F27CA5">
        <w:rPr>
          <w:rFonts w:ascii="Times New Roman" w:eastAsia="Malgun Gothic" w:hAnsi="Times New Roman" w:cs="Times New Roman"/>
          <w:bCs/>
          <w:iCs/>
          <w:kern w:val="0"/>
          <w:sz w:val="22"/>
        </w:rPr>
        <w:t>In CSI compression using two-sided model use case, the following AI/ML model training collaborations will be further studied:</w:t>
      </w:r>
    </w:p>
    <w:p w:rsidR="00F27CA5" w:rsidRPr="00F27CA5" w:rsidRDefault="00F27CA5" w:rsidP="00F27CA5">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S Mincho" w:hAnsi="Times New Roman" w:cs="Times New Roman"/>
          <w:bCs/>
          <w:iCs/>
          <w:kern w:val="0"/>
          <w:sz w:val="22"/>
          <w:lang w:val="x-none" w:eastAsia="en-US"/>
        </w:rPr>
        <w:t>Type 1: Joint training of the two-sided model at a single side/entity, e.g., UE-sided or Network-sided.</w:t>
      </w:r>
    </w:p>
    <w:p w:rsidR="00F27CA5" w:rsidRPr="00F27CA5" w:rsidRDefault="00F27CA5" w:rsidP="00F27CA5">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eastAsia="en-US"/>
        </w:rPr>
        <w:t xml:space="preserve">Type 2: </w:t>
      </w:r>
      <w:r w:rsidRPr="00F27CA5">
        <w:rPr>
          <w:rFonts w:ascii="Times New Roman" w:eastAsia="MS Mincho" w:hAnsi="Times New Roman" w:cs="Times New Roman"/>
          <w:bCs/>
          <w:iCs/>
          <w:kern w:val="0"/>
          <w:sz w:val="22"/>
          <w:lang w:val="x-none" w:eastAsia="en-US"/>
        </w:rPr>
        <w:t>Joint training of the two-sided model at network side and UE side, repectively</w:t>
      </w:r>
      <w:r w:rsidRPr="00F27CA5">
        <w:rPr>
          <w:rFonts w:ascii="Times New Roman" w:eastAsia="Malgun Gothic" w:hAnsi="Times New Roman" w:cs="Times New Roman"/>
          <w:bCs/>
          <w:iCs/>
          <w:kern w:val="0"/>
          <w:sz w:val="22"/>
          <w:lang w:eastAsia="en-US"/>
        </w:rPr>
        <w:t>.</w:t>
      </w:r>
    </w:p>
    <w:p w:rsidR="00F27CA5" w:rsidRPr="00F27CA5" w:rsidRDefault="00F27CA5" w:rsidP="00F27CA5">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eastAsia="en-US"/>
        </w:rPr>
        <w:t xml:space="preserve">Type 3: </w:t>
      </w:r>
      <w:r w:rsidRPr="00F27CA5">
        <w:rPr>
          <w:rFonts w:ascii="Times New Roman" w:eastAsia="MS Mincho" w:hAnsi="Times New Roman" w:cs="Times New Roman"/>
          <w:bCs/>
          <w:iCs/>
          <w:kern w:val="0"/>
          <w:sz w:val="22"/>
          <w:lang w:val="x-none" w:eastAsia="en-US"/>
        </w:rPr>
        <w:t>Separate training at network side and UE side, where the UE-side CSI generation part and the network-side CSI reconstruction part are trained by UE side and network side, respectively.</w:t>
      </w:r>
    </w:p>
    <w:p w:rsidR="00F27CA5" w:rsidRPr="00F27CA5" w:rsidRDefault="00F27CA5" w:rsidP="00F27CA5">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F27CA5" w:rsidRPr="00F27CA5" w:rsidRDefault="00F27CA5" w:rsidP="00F27CA5">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t>Note: Separate training includes sequential training starting with UE side training, or sequential training starting with NW side training [, or parallel training] at UE and NW</w:t>
      </w:r>
    </w:p>
    <w:p w:rsidR="00F27CA5" w:rsidRPr="00F27CA5" w:rsidRDefault="00F27CA5" w:rsidP="00F27CA5">
      <w:pPr>
        <w:widowControl/>
        <w:numPr>
          <w:ilvl w:val="0"/>
          <w:numId w:val="27"/>
        </w:numPr>
        <w:wordWrap/>
        <w:autoSpaceDE/>
        <w:autoSpaceDN/>
        <w:spacing w:after="0" w:line="240" w:lineRule="auto"/>
        <w:contextualSpacing/>
        <w:jc w:val="left"/>
        <w:rPr>
          <w:rFonts w:ascii="Times New Roman" w:eastAsia="MS Mincho" w:hAnsi="Times New Roman" w:cs="Times New Roman"/>
          <w:bCs/>
          <w:iCs/>
          <w:kern w:val="0"/>
          <w:sz w:val="22"/>
          <w:lang w:val="x-none" w:eastAsia="en-US"/>
        </w:rPr>
      </w:pPr>
      <w:r w:rsidRPr="00F27CA5">
        <w:rPr>
          <w:rFonts w:ascii="Times New Roman" w:eastAsia="Malgun Gothic" w:hAnsi="Times New Roman" w:cs="Times New Roman"/>
          <w:bCs/>
          <w:iCs/>
          <w:kern w:val="0"/>
          <w:sz w:val="22"/>
          <w:lang w:val="x-none" w:eastAsia="en-US"/>
        </w:rPr>
        <w:lastRenderedPageBreak/>
        <w:t>Other collaboration types are not excluded.</w:t>
      </w: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our view, the discussion for two-sided model training/development falls under the general aspects of the AI/ML framework as the framework discussion includes characterization of defining stages of AI/ML algorithm and associated complexity, UE-gNB collaboration, life cycle management, dataset(s), and notation/terminology.</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In general, two-sided models can be developed either by a single vendor (Type 1) or by two or more vendors through collaboration (Types 2 and 3).  In all three types, two-sided models can be either developed in an offline setup or online setup; in an online setup, collection of training inputs (data, gradient values, etc.) occurs over the air-interface. However, online model development and updates require extensive sharing of training datasets and other quantities such as backpropagation gradient values for training. </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2-6: Deprioritize two-sided model training collaboration that requires extensive sharing of training, validation and testing datasets over the air-interface in this study item.</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Moreover, model delivery in Types 1, 2, and 3 can be facilitated by 1) model transfer over the air-interface or 2) methods that are transparent to the physical layer, e.g., preinstalled models. In RAN1#109-e, some companies raised concerns on the proprietary aspects of AI/ML models. This imposes further constraints on model sharing between UE and network vendors. </w:t>
      </w:r>
    </w:p>
    <w:p w:rsidR="00F27CA5" w:rsidRPr="00F27CA5" w:rsidRDefault="00F27CA5" w:rsidP="00F27CA5">
      <w:pPr>
        <w:wordWrap/>
        <w:spacing w:after="0" w:line="240" w:lineRule="auto"/>
        <w:jc w:val="left"/>
        <w:rPr>
          <w:rFonts w:ascii="Times New Roman" w:eastAsia="MS Mincho" w:hAnsi="Times New Roman" w:cs="Times New Roman"/>
          <w:b/>
          <w:kern w:val="0"/>
          <w:sz w:val="22"/>
        </w:rPr>
      </w:pPr>
    </w:p>
    <w:p w:rsidR="00F27CA5" w:rsidRPr="00F27CA5" w:rsidRDefault="00F27CA5" w:rsidP="00F27CA5">
      <w:pPr>
        <w:keepNext/>
        <w:spacing w:after="0" w:line="240" w:lineRule="auto"/>
        <w:jc w:val="center"/>
        <w:rPr>
          <w:rFonts w:ascii="Times New Roman" w:eastAsia="MS Mincho" w:hAnsi="Times New Roman" w:cs="Times New Roman"/>
          <w:kern w:val="0"/>
          <w:sz w:val="22"/>
          <w:lang w:val="en-GB" w:eastAsia="en-US"/>
        </w:rPr>
      </w:pPr>
      <w:r w:rsidRPr="00F27CA5">
        <w:rPr>
          <w:rFonts w:ascii="Times New Roman" w:eastAsia="MS Mincho" w:hAnsi="Times New Roman" w:cs="Times New Roman"/>
          <w:kern w:val="0"/>
          <w:sz w:val="22"/>
          <w:lang w:val="en-GB" w:eastAsia="en-US"/>
        </w:rPr>
        <w:t>Table 2: Various two-sided model training collaborations</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612"/>
        <w:gridCol w:w="3403"/>
        <w:gridCol w:w="1714"/>
        <w:gridCol w:w="1821"/>
        <w:gridCol w:w="1773"/>
      </w:tblGrid>
      <w:tr w:rsidR="00F27CA5" w:rsidRPr="00F27CA5" w:rsidTr="00F86A8B">
        <w:trPr>
          <w:trHeight w:val="378"/>
        </w:trPr>
        <w:tc>
          <w:tcPr>
            <w:tcW w:w="61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No.</w:t>
            </w:r>
          </w:p>
        </w:tc>
        <w:tc>
          <w:tcPr>
            <w:tcW w:w="340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F27CA5" w:rsidRPr="00F27CA5" w:rsidRDefault="00F27CA5" w:rsidP="00F27CA5">
            <w:pPr>
              <w:wordWrap/>
              <w:spacing w:after="0" w:line="240" w:lineRule="auto"/>
              <w:contextualSpacing/>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Two-sided model training collaborations</w:t>
            </w:r>
          </w:p>
        </w:tc>
        <w:tc>
          <w:tcPr>
            <w:tcW w:w="1714" w:type="dxa"/>
            <w:tcBorders>
              <w:top w:val="single" w:sz="8" w:space="0" w:color="000000"/>
              <w:left w:val="single" w:sz="8" w:space="0" w:color="000000"/>
              <w:bottom w:val="single" w:sz="8" w:space="0" w:color="000000"/>
              <w:right w:val="single" w:sz="8" w:space="0" w:color="000000"/>
            </w:tcBorders>
            <w:shd w:val="clear" w:color="auto" w:fill="D6DCE5"/>
          </w:tcPr>
          <w:p w:rsidR="00F27CA5" w:rsidRPr="00F27CA5" w:rsidRDefault="00F27CA5" w:rsidP="00F27CA5">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Model development</w:t>
            </w:r>
          </w:p>
        </w:tc>
        <w:tc>
          <w:tcPr>
            <w:tcW w:w="182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Model delivery</w:t>
            </w:r>
          </w:p>
        </w:tc>
        <w:tc>
          <w:tcPr>
            <w:tcW w:w="177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
                <w:bCs/>
                <w:color w:val="000000"/>
                <w:kern w:val="24"/>
                <w:sz w:val="22"/>
              </w:rPr>
            </w:pPr>
            <w:r w:rsidRPr="00F27CA5">
              <w:rPr>
                <w:rFonts w:ascii="Times New Roman" w:eastAsia="MS Mincho" w:hAnsi="Times New Roman" w:cs="Times New Roman"/>
                <w:b/>
                <w:bCs/>
                <w:color w:val="000000"/>
                <w:kern w:val="24"/>
                <w:sz w:val="22"/>
              </w:rPr>
              <w:t>Can a model be proprietary?</w:t>
            </w:r>
          </w:p>
        </w:tc>
      </w:tr>
      <w:tr w:rsidR="00F27CA5" w:rsidRPr="00F27CA5" w:rsidTr="00F86A8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contextualSpacing/>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Developed by UE; shared to the network</w:t>
            </w:r>
          </w:p>
        </w:tc>
        <w:tc>
          <w:tcPr>
            <w:tcW w:w="1714" w:type="dxa"/>
            <w:tcBorders>
              <w:top w:val="single" w:sz="8" w:space="0" w:color="000000"/>
              <w:left w:val="single" w:sz="8" w:space="0" w:color="000000"/>
              <w:bottom w:val="single" w:sz="8" w:space="0" w:color="000000"/>
              <w:right w:val="single" w:sz="8" w:space="0" w:color="000000"/>
            </w:tcBorders>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No</w:t>
            </w:r>
          </w:p>
        </w:tc>
      </w:tr>
      <w:tr w:rsidR="00F27CA5" w:rsidRPr="00F27CA5" w:rsidTr="00F86A8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contextualSpacing/>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Developed by network; shared to the UE</w:t>
            </w:r>
          </w:p>
        </w:tc>
        <w:tc>
          <w:tcPr>
            <w:tcW w:w="1714" w:type="dxa"/>
            <w:tcBorders>
              <w:top w:val="single" w:sz="8" w:space="0" w:color="000000"/>
              <w:left w:val="single" w:sz="8" w:space="0" w:color="000000"/>
              <w:bottom w:val="single" w:sz="8" w:space="0" w:color="000000"/>
              <w:right w:val="single" w:sz="8" w:space="0" w:color="000000"/>
            </w:tcBorders>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No</w:t>
            </w:r>
          </w:p>
        </w:tc>
      </w:tr>
      <w:tr w:rsidR="00F27CA5" w:rsidRPr="00F27CA5" w:rsidTr="00F86A8B">
        <w:trPr>
          <w:trHeight w:val="197"/>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3.</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contextualSpacing/>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Developed via multi-vendor collaboration</w:t>
            </w:r>
          </w:p>
        </w:tc>
        <w:tc>
          <w:tcPr>
            <w:tcW w:w="1714" w:type="dxa"/>
            <w:tcBorders>
              <w:top w:val="single" w:sz="8" w:space="0" w:color="000000"/>
              <w:left w:val="single" w:sz="8" w:space="0" w:color="000000"/>
              <w:bottom w:val="single" w:sz="8" w:space="0" w:color="000000"/>
              <w:right w:val="single" w:sz="8" w:space="0" w:color="000000"/>
            </w:tcBorders>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center"/>
              <w:rPr>
                <w:rFonts w:ascii="Times New Roman" w:eastAsia="MS Mincho" w:hAnsi="Times New Roman" w:cs="Times New Roman"/>
                <w:bCs/>
                <w:color w:val="000000"/>
                <w:kern w:val="24"/>
                <w:sz w:val="22"/>
              </w:rPr>
            </w:pPr>
            <w:r w:rsidRPr="00F27CA5">
              <w:rPr>
                <w:rFonts w:ascii="Times New Roman" w:eastAsia="MS Mincho" w:hAnsi="Times New Roman" w:cs="Times New Roman"/>
                <w:bCs/>
                <w:color w:val="000000"/>
                <w:kern w:val="24"/>
                <w:sz w:val="22"/>
              </w:rPr>
              <w:t>Possible</w:t>
            </w:r>
          </w:p>
        </w:tc>
      </w:tr>
    </w:tbl>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Types 2 and 3 can protect proprietary aspects of AI/ML models. Additionally, Types 2 and 3 facilitate model development that supports optimization for the target node’s hardware and implementations. However, Types 2 and 3 may not support scalability in model development. It is not practical for each vendor to set up a training session or exchange training datasets or reference models with each potential collaborating vendor. </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kern w:val="0"/>
          <w:sz w:val="22"/>
        </w:rPr>
        <w:t xml:space="preserve"> </w:t>
      </w:r>
      <w:r w:rsidRPr="00F27CA5">
        <w:rPr>
          <w:rFonts w:ascii="Times New Roman" w:eastAsia="MS Mincho" w:hAnsi="Times New Roman" w:cs="Times New Roman"/>
          <w:kern w:val="0"/>
          <w:sz w:val="22"/>
        </w:rPr>
        <w:t xml:space="preserve"> 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60"/>
        <w:gridCol w:w="1530"/>
        <w:gridCol w:w="1710"/>
        <w:gridCol w:w="1620"/>
        <w:gridCol w:w="1980"/>
        <w:gridCol w:w="1927"/>
      </w:tblGrid>
      <w:tr w:rsidR="00F27CA5" w:rsidRPr="00F27CA5" w:rsidTr="00F86A8B">
        <w:trPr>
          <w:trHeight w:val="475"/>
        </w:trPr>
        <w:tc>
          <w:tcPr>
            <w:tcW w:w="116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F27CA5" w:rsidRPr="00F27CA5" w:rsidRDefault="00F27CA5" w:rsidP="00F27CA5">
            <w:pPr>
              <w:wordWrap/>
              <w:spacing w:after="0" w:line="240" w:lineRule="auto"/>
              <w:jc w:val="center"/>
              <w:rPr>
                <w:rFonts w:ascii="Times New Roman" w:eastAsia="MS Mincho" w:hAnsi="Times New Roman" w:cs="Times New Roman"/>
                <w:kern w:val="0"/>
                <w:sz w:val="22"/>
              </w:rPr>
            </w:pPr>
          </w:p>
        </w:tc>
        <w:tc>
          <w:tcPr>
            <w:tcW w:w="153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b/>
                <w:bCs/>
                <w:kern w:val="0"/>
                <w:sz w:val="22"/>
              </w:rPr>
            </w:pPr>
            <w:r w:rsidRPr="00F27CA5">
              <w:rPr>
                <w:rFonts w:ascii="Times New Roman" w:eastAsia="MS Mincho" w:hAnsi="Times New Roman" w:cs="Times New Roman"/>
                <w:b/>
                <w:bCs/>
                <w:kern w:val="0"/>
                <w:sz w:val="22"/>
              </w:rPr>
              <w:t>Can</w:t>
            </w:r>
          </w:p>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model be proprietary?</w:t>
            </w:r>
          </w:p>
        </w:tc>
        <w:tc>
          <w:tcPr>
            <w:tcW w:w="171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Optimization for UE/gNB hardware/implementation</w:t>
            </w:r>
          </w:p>
        </w:tc>
        <w:tc>
          <w:tcPr>
            <w:tcW w:w="162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Model development/training scalability</w:t>
            </w:r>
          </w:p>
        </w:tc>
        <w:tc>
          <w:tcPr>
            <w:tcW w:w="198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Model management scalability (storing, monitoring, updating, etc.)</w:t>
            </w:r>
          </w:p>
        </w:tc>
        <w:tc>
          <w:tcPr>
            <w:tcW w:w="1927"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b/>
                <w:bCs/>
                <w:kern w:val="0"/>
                <w:sz w:val="22"/>
              </w:rPr>
            </w:pPr>
            <w:r w:rsidRPr="00F27CA5">
              <w:rPr>
                <w:rFonts w:ascii="Times New Roman" w:eastAsia="MS Mincho" w:hAnsi="Times New Roman" w:cs="Times New Roman"/>
                <w:b/>
                <w:bCs/>
                <w:kern w:val="0"/>
                <w:sz w:val="22"/>
              </w:rPr>
              <w:t>Possible</w:t>
            </w:r>
          </w:p>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overhead</w:t>
            </w:r>
          </w:p>
        </w:tc>
      </w:tr>
      <w:tr w:rsidR="00F27CA5" w:rsidRPr="00F27CA5" w:rsidTr="00F86A8B">
        <w:trPr>
          <w:trHeight w:val="1257"/>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Type-1:</w:t>
            </w:r>
          </w:p>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Joint training at one side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No</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Not 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Scalable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numPr>
                <w:ilvl w:val="0"/>
                <w:numId w:val="29"/>
              </w:numPr>
              <w:tabs>
                <w:tab w:val="num" w:pos="286"/>
              </w:tabs>
              <w:kinsoku w:val="0"/>
              <w:wordWrap/>
              <w:overflowPunct w:val="0"/>
              <w:spacing w:after="0" w:line="240" w:lineRule="auto"/>
              <w:ind w:left="144" w:hanging="14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No issues for over-the-air transfer (use and discard).</w:t>
            </w:r>
          </w:p>
          <w:p w:rsidR="00F27CA5" w:rsidRPr="00F27CA5" w:rsidRDefault="00F27CA5" w:rsidP="00F27CA5">
            <w:pPr>
              <w:numPr>
                <w:ilvl w:val="0"/>
                <w:numId w:val="29"/>
              </w:numPr>
              <w:tabs>
                <w:tab w:val="num" w:pos="286"/>
              </w:tabs>
              <w:kinsoku w:val="0"/>
              <w:wordWrap/>
              <w:overflowPunct w:val="0"/>
              <w:spacing w:after="0" w:line="240" w:lineRule="auto"/>
              <w:ind w:left="144" w:hanging="144"/>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Otherwise, UE/gNB has to manage multiple </w:t>
            </w:r>
            <w:r w:rsidRPr="00F27CA5">
              <w:rPr>
                <w:rFonts w:ascii="Times New Roman" w:eastAsia="MS Mincho" w:hAnsi="Times New Roman" w:cs="Times New Roman"/>
                <w:kern w:val="0"/>
                <w:sz w:val="22"/>
              </w:rPr>
              <w:lastRenderedPageBreak/>
              <w:t>models.</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numPr>
                <w:ilvl w:val="0"/>
                <w:numId w:val="29"/>
              </w:numPr>
              <w:tabs>
                <w:tab w:val="num" w:pos="284"/>
              </w:tabs>
              <w:kinsoku w:val="0"/>
              <w:wordWrap/>
              <w:overflowPunct w:val="0"/>
              <w:spacing w:after="0" w:line="240" w:lineRule="auto"/>
              <w:ind w:left="142"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lastRenderedPageBreak/>
              <w:t>Model transfer overhead,  if over the air interface</w:t>
            </w:r>
          </w:p>
        </w:tc>
      </w:tr>
      <w:tr w:rsidR="00F27CA5" w:rsidRPr="00F27CA5" w:rsidTr="00F86A8B">
        <w:trPr>
          <w:trHeight w:val="1784"/>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Type-2:</w:t>
            </w:r>
          </w:p>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Joint training at both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Not scalable</w:t>
            </w:r>
          </w:p>
          <w:p w:rsidR="00F27CA5" w:rsidRPr="00F27CA5" w:rsidRDefault="00F27CA5" w:rsidP="00F27CA5">
            <w:pPr>
              <w:numPr>
                <w:ilvl w:val="0"/>
                <w:numId w:val="30"/>
              </w:numPr>
              <w:tabs>
                <w:tab w:val="num" w:pos="313"/>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Two vendors train the network in one session.</w:t>
            </w:r>
          </w:p>
          <w:p w:rsidR="00F27CA5" w:rsidRPr="00F27CA5" w:rsidRDefault="00F27CA5" w:rsidP="00F27CA5">
            <w:pPr>
              <w:numPr>
                <w:ilvl w:val="0"/>
                <w:numId w:val="30"/>
              </w:numPr>
              <w:tabs>
                <w:tab w:val="num" w:pos="313"/>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A vendor has to contact each collaborating vendor for offline engineering.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numPr>
                <w:ilvl w:val="0"/>
                <w:numId w:val="33"/>
              </w:numPr>
              <w:tabs>
                <w:tab w:val="num" w:pos="144"/>
              </w:tabs>
              <w:kinsoku w:val="0"/>
              <w:wordWrap/>
              <w:overflowPunct w:val="0"/>
              <w:spacing w:after="0" w:line="240" w:lineRule="auto"/>
              <w:ind w:left="144" w:hanging="144"/>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Has to be verified whether a single a UE-side model works with multiple gNB-side models, and vice versa.</w:t>
            </w:r>
          </w:p>
          <w:p w:rsidR="00F27CA5" w:rsidRPr="00F27CA5" w:rsidRDefault="00F27CA5" w:rsidP="00F27CA5">
            <w:pPr>
              <w:kinsoku w:val="0"/>
              <w:wordWrap/>
              <w:overflowPunct w:val="0"/>
              <w:spacing w:after="0" w:line="240" w:lineRule="auto"/>
              <w:rPr>
                <w:rFonts w:ascii="Times New Roman" w:eastAsia="MS Mincho" w:hAnsi="Times New Roman" w:cs="Times New Roman"/>
                <w:kern w:val="0"/>
                <w:sz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numPr>
                <w:ilvl w:val="0"/>
                <w:numId w:val="31"/>
              </w:numPr>
              <w:tabs>
                <w:tab w:val="num" w:pos="142"/>
              </w:tabs>
              <w:kinsoku w:val="0"/>
              <w:wordWrap/>
              <w:overflowPunct w:val="0"/>
              <w:spacing w:after="0" w:line="240" w:lineRule="auto"/>
              <w:ind w:left="142"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Dataset, forward and backward propagation values delivery overhead, if over the air interface.</w:t>
            </w:r>
          </w:p>
        </w:tc>
      </w:tr>
      <w:tr w:rsidR="00F27CA5" w:rsidRPr="00F27CA5" w:rsidTr="00F86A8B">
        <w:trPr>
          <w:trHeight w:val="18"/>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Type-3:</w:t>
            </w:r>
          </w:p>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b/>
                <w:bCs/>
                <w:kern w:val="0"/>
                <w:sz w:val="22"/>
              </w:rPr>
              <w:t>Separate training at both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kinsoku w:val="0"/>
              <w:wordWrap/>
              <w:overflowPunct w:val="0"/>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Not scalable</w:t>
            </w:r>
          </w:p>
          <w:p w:rsidR="00F27CA5" w:rsidRPr="00F27CA5" w:rsidRDefault="00F27CA5" w:rsidP="00F27CA5">
            <w:pPr>
              <w:numPr>
                <w:ilvl w:val="0"/>
                <w:numId w:val="32"/>
              </w:numPr>
              <w:tabs>
                <w:tab w:val="num" w:pos="171"/>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Independent training sessions.</w:t>
            </w:r>
          </w:p>
          <w:p w:rsidR="00F27CA5" w:rsidRPr="00F27CA5" w:rsidRDefault="00F27CA5" w:rsidP="00F27CA5">
            <w:pPr>
              <w:numPr>
                <w:ilvl w:val="0"/>
                <w:numId w:val="32"/>
              </w:numPr>
              <w:tabs>
                <w:tab w:val="num" w:pos="171"/>
              </w:tabs>
              <w:kinsoku w:val="0"/>
              <w:wordWrap/>
              <w:overflowPunct w:val="0"/>
              <w:spacing w:after="0" w:line="240" w:lineRule="auto"/>
              <w:ind w:left="171" w:hanging="171"/>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Vendor has to receive training data or reference model from collaborating vendors.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numPr>
                <w:ilvl w:val="0"/>
                <w:numId w:val="33"/>
              </w:numPr>
              <w:tabs>
                <w:tab w:val="num" w:pos="144"/>
              </w:tabs>
              <w:kinsoku w:val="0"/>
              <w:wordWrap/>
              <w:overflowPunct w:val="0"/>
              <w:spacing w:after="0" w:line="240" w:lineRule="auto"/>
              <w:ind w:left="144" w:hanging="144"/>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Has to be verified whether a single UE-side model works with multiple gNB-side models, and vice versa.</w:t>
            </w:r>
          </w:p>
          <w:p w:rsidR="00F27CA5" w:rsidRPr="00F27CA5" w:rsidRDefault="00F27CA5" w:rsidP="00F27CA5">
            <w:pPr>
              <w:kinsoku w:val="0"/>
              <w:wordWrap/>
              <w:overflowPunct w:val="0"/>
              <w:spacing w:after="0" w:line="240" w:lineRule="auto"/>
              <w:jc w:val="center"/>
              <w:rPr>
                <w:rFonts w:ascii="Times New Roman" w:eastAsia="MS Mincho" w:hAnsi="Times New Roman" w:cs="Times New Roman"/>
                <w:kern w:val="0"/>
                <w:sz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numPr>
                <w:ilvl w:val="0"/>
                <w:numId w:val="34"/>
              </w:numPr>
              <w:tabs>
                <w:tab w:val="num" w:pos="101"/>
              </w:tabs>
              <w:kinsoku w:val="0"/>
              <w:wordWrap/>
              <w:overflowPunct w:val="0"/>
              <w:spacing w:after="0" w:line="240" w:lineRule="auto"/>
              <w:ind w:left="101"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Dataset delivery overhead, if over the air interface.</w:t>
            </w:r>
          </w:p>
          <w:p w:rsidR="00F27CA5" w:rsidRPr="00F27CA5" w:rsidRDefault="00F27CA5" w:rsidP="00F27CA5">
            <w:pPr>
              <w:numPr>
                <w:ilvl w:val="0"/>
                <w:numId w:val="34"/>
              </w:numPr>
              <w:tabs>
                <w:tab w:val="num" w:pos="101"/>
              </w:tabs>
              <w:kinsoku w:val="0"/>
              <w:wordWrap/>
              <w:overflowPunct w:val="0"/>
              <w:spacing w:after="0" w:line="240" w:lineRule="auto"/>
              <w:ind w:left="101" w:hanging="142"/>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Reference model delivery overhead, if over the air interface.</w:t>
            </w:r>
          </w:p>
        </w:tc>
      </w:tr>
    </w:tbl>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Types 1, 2, and 3 can be utilized for both offline and online model development, updates or fine-tuning. For example, in Type 2, two vendors can collaborate for offline engineering outside the 3GPP framework (possibly using a private server). These vendors may share training datasets and backpropagation gradient values without disclosing their respective models. However, this method may have the following limitations:</w:t>
      </w:r>
    </w:p>
    <w:p w:rsidR="00F27CA5" w:rsidRPr="00F27CA5" w:rsidRDefault="00F27CA5" w:rsidP="00F27CA5">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w:t>
      </w:r>
      <w:r w:rsidRPr="00F27CA5">
        <w:rPr>
          <w:rFonts w:ascii="Times New Roman" w:eastAsia="MS Mincho" w:hAnsi="Times New Roman" w:cs="Times New Roman"/>
          <w:kern w:val="0"/>
          <w:sz w:val="22"/>
          <w:lang w:val="x-none" w:eastAsia="en-US"/>
        </w:rPr>
        <w:t xml:space="preserve"> inputs of the training dataset </w:t>
      </w:r>
      <w:r w:rsidRPr="00F27CA5">
        <w:rPr>
          <w:rFonts w:ascii="Times New Roman" w:eastAsia="MS Mincho" w:hAnsi="Times New Roman" w:cs="Times New Roman"/>
          <w:kern w:val="0"/>
          <w:sz w:val="22"/>
          <w:lang w:eastAsia="en-US"/>
        </w:rPr>
        <w:t xml:space="preserve">may need to </w:t>
      </w:r>
      <w:r w:rsidRPr="00F27CA5">
        <w:rPr>
          <w:rFonts w:ascii="Times New Roman" w:eastAsia="MS Mincho" w:hAnsi="Times New Roman" w:cs="Times New Roman"/>
          <w:kern w:val="0"/>
          <w:sz w:val="22"/>
          <w:lang w:val="x-none" w:eastAsia="en-US"/>
        </w:rPr>
        <w:t>be aligned</w:t>
      </w:r>
      <w:r w:rsidRPr="00F27CA5">
        <w:rPr>
          <w:rFonts w:ascii="Times New Roman" w:eastAsia="MS Mincho" w:hAnsi="Times New Roman" w:cs="Times New Roman"/>
          <w:kern w:val="0"/>
          <w:sz w:val="22"/>
          <w:lang w:eastAsia="en-US"/>
        </w:rPr>
        <w:t xml:space="preserve"> between the UE and the NW, </w:t>
      </w:r>
      <w:r w:rsidRPr="00F27CA5">
        <w:rPr>
          <w:rFonts w:ascii="Times New Roman" w:eastAsia="MS Mincho" w:hAnsi="Times New Roman" w:cs="Times New Roman"/>
          <w:kern w:val="0"/>
          <w:sz w:val="22"/>
          <w:lang w:val="x-none" w:eastAsia="en-US"/>
        </w:rPr>
        <w:t xml:space="preserve">since the UE-side model and </w:t>
      </w:r>
      <w:r w:rsidRPr="00F27CA5">
        <w:rPr>
          <w:rFonts w:ascii="Times New Roman" w:eastAsia="MS Mincho" w:hAnsi="Times New Roman" w:cs="Times New Roman"/>
          <w:kern w:val="0"/>
          <w:sz w:val="22"/>
          <w:lang w:eastAsia="en-US"/>
        </w:rPr>
        <w:t>the NW</w:t>
      </w:r>
      <w:r w:rsidRPr="00F27CA5">
        <w:rPr>
          <w:rFonts w:ascii="Times New Roman" w:eastAsia="MS Mincho" w:hAnsi="Times New Roman" w:cs="Times New Roman"/>
          <w:kern w:val="0"/>
          <w:sz w:val="22"/>
          <w:lang w:val="x-none" w:eastAsia="en-US"/>
        </w:rPr>
        <w:t xml:space="preserve">-side model are updated </w:t>
      </w:r>
      <w:r w:rsidRPr="00F27CA5">
        <w:rPr>
          <w:rFonts w:ascii="Times New Roman" w:eastAsia="Malgun Gothic" w:hAnsi="Times New Roman" w:cs="Times New Roman"/>
          <w:bCs/>
          <w:iCs/>
          <w:kern w:val="0"/>
          <w:sz w:val="22"/>
          <w:lang w:val="x-none" w:eastAsia="en-US"/>
        </w:rPr>
        <w:t>in the same loop for forward propagation and backward propagation</w:t>
      </w:r>
      <w:r w:rsidRPr="00F27CA5">
        <w:rPr>
          <w:rFonts w:ascii="Times New Roman" w:eastAsia="MS Mincho" w:hAnsi="Times New Roman" w:cs="Times New Roman"/>
          <w:kern w:val="0"/>
          <w:sz w:val="22"/>
          <w:lang w:val="x-none" w:eastAsia="en-US"/>
        </w:rPr>
        <w:t>.</w:t>
      </w:r>
    </w:p>
    <w:p w:rsidR="00F27CA5" w:rsidRPr="00F27CA5" w:rsidRDefault="00F27CA5" w:rsidP="00F27CA5">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w:t>
      </w:r>
      <w:r w:rsidRPr="00F27CA5">
        <w:rPr>
          <w:rFonts w:ascii="Times New Roman" w:eastAsia="MS Mincho" w:hAnsi="Times New Roman" w:cs="Times New Roman"/>
          <w:kern w:val="0"/>
          <w:sz w:val="22"/>
          <w:lang w:val="x-none" w:eastAsia="en-US"/>
        </w:rPr>
        <w:t xml:space="preserve"> model backbone (e.g., CNN, transformer) </w:t>
      </w:r>
      <w:r w:rsidRPr="00F27CA5">
        <w:rPr>
          <w:rFonts w:ascii="Times New Roman" w:eastAsia="MS Mincho" w:hAnsi="Times New Roman" w:cs="Times New Roman"/>
          <w:kern w:val="0"/>
          <w:sz w:val="22"/>
          <w:lang w:eastAsia="en-US"/>
        </w:rPr>
        <w:t xml:space="preserve">may need to be aligned between the UE and the NW, since misalignment may prevent the decoder from fully utilizing </w:t>
      </w:r>
      <w:r w:rsidRPr="00F27CA5">
        <w:rPr>
          <w:rFonts w:ascii="Times New Roman" w:eastAsia="MS Mincho" w:hAnsi="Times New Roman" w:cs="Times New Roman"/>
          <w:kern w:val="0"/>
          <w:sz w:val="22"/>
          <w:lang w:val="x-none" w:eastAsia="en-US"/>
        </w:rPr>
        <w:t>the channel feature</w:t>
      </w:r>
      <w:r w:rsidRPr="00F27CA5">
        <w:rPr>
          <w:rFonts w:ascii="Times New Roman" w:eastAsia="MS Mincho" w:hAnsi="Times New Roman" w:cs="Times New Roman"/>
          <w:kern w:val="0"/>
          <w:sz w:val="22"/>
          <w:lang w:eastAsia="en-US"/>
        </w:rPr>
        <w:t>s</w:t>
      </w:r>
      <w:r w:rsidRPr="00F27CA5">
        <w:rPr>
          <w:rFonts w:ascii="Times New Roman" w:eastAsia="MS Mincho" w:hAnsi="Times New Roman" w:cs="Times New Roman"/>
          <w:kern w:val="0"/>
          <w:sz w:val="22"/>
          <w:lang w:val="x-none" w:eastAsia="en-US"/>
        </w:rPr>
        <w:t xml:space="preserve"> extracted by the encoder. </w:t>
      </w:r>
      <w:r w:rsidRPr="00F27CA5">
        <w:rPr>
          <w:rFonts w:ascii="Times New Roman" w:eastAsia="MS Mincho" w:hAnsi="Times New Roman" w:cs="Times New Roman"/>
          <w:kern w:val="0"/>
          <w:sz w:val="22"/>
          <w:lang w:eastAsia="en-US"/>
        </w:rPr>
        <w:t>For example, assume that</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a</w:t>
      </w:r>
      <w:r w:rsidRPr="00F27CA5">
        <w:rPr>
          <w:rFonts w:ascii="Times New Roman" w:eastAsia="MS Mincho" w:hAnsi="Times New Roman" w:cs="Times New Roman"/>
          <w:kern w:val="0"/>
          <w:sz w:val="22"/>
          <w:lang w:val="x-none" w:eastAsia="en-US"/>
        </w:rPr>
        <w:t xml:space="preserve"> CNN and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transformer are used </w:t>
      </w:r>
      <w:r w:rsidRPr="00F27CA5">
        <w:rPr>
          <w:rFonts w:ascii="Times New Roman" w:eastAsia="MS Mincho" w:hAnsi="Times New Roman" w:cs="Times New Roman"/>
          <w:kern w:val="0"/>
          <w:sz w:val="22"/>
          <w:lang w:eastAsia="en-US"/>
        </w:rPr>
        <w:t xml:space="preserve">for the </w:t>
      </w:r>
      <w:r w:rsidRPr="00F27CA5">
        <w:rPr>
          <w:rFonts w:ascii="Times New Roman" w:eastAsia="MS Mincho" w:hAnsi="Times New Roman" w:cs="Times New Roman"/>
          <w:kern w:val="0"/>
          <w:sz w:val="22"/>
          <w:lang w:val="x-none" w:eastAsia="en-US"/>
        </w:rPr>
        <w:t xml:space="preserve">encoder and decoder, respectively. Since the CNN encodes the CSI using </w:t>
      </w:r>
      <w:r w:rsidRPr="00F27CA5">
        <w:rPr>
          <w:rFonts w:ascii="Times New Roman" w:eastAsia="MS Mincho" w:hAnsi="Times New Roman" w:cs="Times New Roman"/>
          <w:kern w:val="0"/>
          <w:sz w:val="22"/>
          <w:lang w:eastAsia="en-US"/>
        </w:rPr>
        <w:t>convolution filters</w:t>
      </w:r>
      <w:r w:rsidRPr="00F27CA5">
        <w:rPr>
          <w:rFonts w:ascii="Times New Roman" w:eastAsia="MS Mincho" w:hAnsi="Times New Roman" w:cs="Times New Roman"/>
          <w:kern w:val="0"/>
          <w:sz w:val="22"/>
          <w:lang w:val="x-none" w:eastAsia="en-US"/>
        </w:rPr>
        <w:t xml:space="preserve"> and the transformer reconstructs the CSI using self-attention, the </w:t>
      </w:r>
      <w:r w:rsidRPr="00F27CA5">
        <w:rPr>
          <w:rFonts w:ascii="Times New Roman" w:eastAsia="MS Mincho" w:hAnsi="Times New Roman" w:cs="Times New Roman"/>
          <w:kern w:val="0"/>
          <w:sz w:val="22"/>
          <w:lang w:eastAsia="en-US"/>
        </w:rPr>
        <w:t xml:space="preserve">resulting </w:t>
      </w:r>
      <w:r w:rsidRPr="00F27CA5">
        <w:rPr>
          <w:rFonts w:ascii="Times New Roman" w:eastAsia="MS Mincho" w:hAnsi="Times New Roman" w:cs="Times New Roman"/>
          <w:kern w:val="0"/>
          <w:sz w:val="22"/>
          <w:lang w:val="x-none" w:eastAsia="en-US"/>
        </w:rPr>
        <w:t xml:space="preserve">performance may be degraded compared to </w:t>
      </w:r>
      <w:r w:rsidRPr="00F27CA5">
        <w:rPr>
          <w:rFonts w:ascii="Times New Roman" w:eastAsia="MS Mincho" w:hAnsi="Times New Roman" w:cs="Times New Roman"/>
          <w:kern w:val="0"/>
          <w:sz w:val="22"/>
          <w:lang w:eastAsia="en-US"/>
        </w:rPr>
        <w:t>the case where a transformer is used for the encoder</w:t>
      </w:r>
      <w:r w:rsidRPr="00F27CA5">
        <w:rPr>
          <w:rFonts w:ascii="Times New Roman" w:eastAsia="MS Mincho" w:hAnsi="Times New Roman" w:cs="Times New Roman"/>
          <w:kern w:val="0"/>
          <w:sz w:val="22"/>
          <w:lang w:val="x-none" w:eastAsia="en-US"/>
        </w:rPr>
        <w:t>.</w:t>
      </w:r>
    </w:p>
    <w:p w:rsidR="00F27CA5" w:rsidRPr="00F27CA5" w:rsidRDefault="00F27CA5" w:rsidP="00F27CA5">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training hyperparameters such as batch size and optimizer may need to be aligned between the UE and the NW. Since the backpropagation gradients depend on training hyperparameters, training hyperparameter misalignment may produce incorrect encoder weight updates.</w:t>
      </w:r>
    </w:p>
    <w:p w:rsidR="00F27CA5" w:rsidRPr="00F27CA5" w:rsidRDefault="00F27CA5" w:rsidP="00F27CA5">
      <w:pPr>
        <w:widowControl/>
        <w:numPr>
          <w:ilvl w:val="0"/>
          <w:numId w:val="40"/>
        </w:numPr>
        <w:kinsoku w:val="0"/>
        <w:wordWrap/>
        <w:autoSpaceDE/>
        <w:autoSpaceDN/>
        <w:spacing w:after="18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quantization methods may need to be aligned between the UE and the NW. For example, assume that the encoder uses 2-bit uniform quantization and the decoder uses 3-bit uniform quantization; the resulting mismatch between their respective latent space representations may prevent training from converging.</w:t>
      </w:r>
    </w:p>
    <w:p w:rsidR="00F27CA5" w:rsidRPr="00F27CA5" w:rsidRDefault="00F27CA5" w:rsidP="00F27CA5">
      <w:pPr>
        <w:widowControl/>
        <w:numPr>
          <w:ilvl w:val="0"/>
          <w:numId w:val="40"/>
        </w:numPr>
        <w:kinsoku w:val="0"/>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For</w:t>
      </w:r>
      <w:r w:rsidRPr="00F27CA5">
        <w:rPr>
          <w:rFonts w:ascii="Times New Roman" w:eastAsia="MS Mincho" w:hAnsi="Times New Roman" w:cs="Times New Roman"/>
          <w:kern w:val="0"/>
          <w:sz w:val="22"/>
          <w:lang w:val="x-none" w:eastAsia="en-US"/>
        </w:rPr>
        <w:t xml:space="preserve"> online model development, updates</w:t>
      </w:r>
      <w:r w:rsidRPr="00F27CA5">
        <w:rPr>
          <w:rFonts w:ascii="Times New Roman" w:eastAsia="MS Mincho" w:hAnsi="Times New Roman" w:cs="Times New Roman"/>
          <w:kern w:val="0"/>
          <w:sz w:val="22"/>
          <w:lang w:eastAsia="en-US"/>
        </w:rPr>
        <w:t xml:space="preserve">, </w:t>
      </w:r>
      <w:r w:rsidRPr="00F27CA5">
        <w:rPr>
          <w:rFonts w:ascii="Times New Roman" w:eastAsia="MS Mincho" w:hAnsi="Times New Roman" w:cs="Times New Roman"/>
          <w:kern w:val="0"/>
          <w:sz w:val="22"/>
          <w:lang w:val="x-none" w:eastAsia="en-US"/>
        </w:rPr>
        <w:t xml:space="preserve">or fine-tuning, the backpropagation gradient values and the training dataset </w:t>
      </w:r>
      <w:r w:rsidRPr="00F27CA5">
        <w:rPr>
          <w:rFonts w:ascii="Times New Roman" w:eastAsia="MS Mincho" w:hAnsi="Times New Roman" w:cs="Times New Roman"/>
          <w:kern w:val="0"/>
          <w:sz w:val="22"/>
          <w:lang w:eastAsia="en-US"/>
        </w:rPr>
        <w:t>should</w:t>
      </w:r>
      <w:r w:rsidRPr="00F27CA5">
        <w:rPr>
          <w:rFonts w:ascii="Times New Roman" w:eastAsia="MS Mincho" w:hAnsi="Times New Roman" w:cs="Times New Roman"/>
          <w:kern w:val="0"/>
          <w:sz w:val="22"/>
          <w:lang w:val="x-none" w:eastAsia="en-US"/>
        </w:rPr>
        <w:t xml:space="preserve"> be shared online via either the air interface or in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manner that is transparent to the physical layer. However, </w:t>
      </w:r>
      <w:r w:rsidRPr="00F27CA5">
        <w:rPr>
          <w:rFonts w:ascii="Times New Roman" w:eastAsia="MS Mincho" w:hAnsi="Times New Roman" w:cs="Times New Roman"/>
          <w:kern w:val="0"/>
          <w:sz w:val="22"/>
          <w:lang w:eastAsia="en-US"/>
        </w:rPr>
        <w:t xml:space="preserve">these </w:t>
      </w:r>
      <w:r w:rsidRPr="00F27CA5">
        <w:rPr>
          <w:rFonts w:ascii="Times New Roman" w:eastAsia="MS Mincho" w:hAnsi="Times New Roman" w:cs="Times New Roman"/>
          <w:kern w:val="0"/>
          <w:sz w:val="22"/>
          <w:lang w:val="x-none" w:eastAsia="en-US"/>
        </w:rPr>
        <w:t xml:space="preserve">online updates </w:t>
      </w:r>
      <w:r w:rsidRPr="00F27CA5">
        <w:rPr>
          <w:rFonts w:ascii="Times New Roman" w:eastAsia="MS Mincho" w:hAnsi="Times New Roman" w:cs="Times New Roman"/>
          <w:kern w:val="0"/>
          <w:sz w:val="22"/>
          <w:lang w:eastAsia="en-US"/>
        </w:rPr>
        <w:t>may incur significant overhead, especially for large networks that require large datasets and many iterations for training</w:t>
      </w:r>
      <w:r w:rsidRPr="00F27CA5">
        <w:rPr>
          <w:rFonts w:ascii="Times New Roman" w:eastAsia="MS Mincho" w:hAnsi="Times New Roman" w:cs="Times New Roman"/>
          <w:kern w:val="0"/>
          <w:sz w:val="22"/>
          <w:lang w:val="x-none" w:eastAsia="en-US"/>
        </w:rPr>
        <w:t>.</w:t>
      </w:r>
    </w:p>
    <w:p w:rsidR="00F27CA5" w:rsidRPr="00F27CA5" w:rsidRDefault="00F27CA5" w:rsidP="00F27CA5">
      <w:pPr>
        <w:widowControl/>
        <w:kinsoku w:val="0"/>
        <w:wordWrap/>
        <w:autoSpaceDE/>
        <w:autoSpaceDN/>
        <w:spacing w:after="0" w:line="240" w:lineRule="auto"/>
        <w:ind w:left="720"/>
        <w:contextualSpacing/>
        <w:rPr>
          <w:rFonts w:ascii="Times New Roman" w:eastAsia="MS Mincho" w:hAnsi="Times New Roman" w:cs="Times New Roman"/>
          <w:kern w:val="0"/>
          <w:sz w:val="22"/>
          <w:lang w:val="x-none" w:eastAsia="en-US"/>
        </w:rPr>
      </w:pPr>
    </w:p>
    <w:p w:rsidR="00F27CA5" w:rsidRPr="00F27CA5" w:rsidRDefault="00F27CA5" w:rsidP="00F27CA5">
      <w:pPr>
        <w:kinsoku w:val="0"/>
        <w:spacing w:after="0" w:line="240" w:lineRule="auto"/>
        <w:rPr>
          <w:rFonts w:ascii="Times New Roman" w:eastAsia="MS Mincho" w:hAnsi="Times New Roman" w:cs="Times New Roman"/>
          <w:kern w:val="0"/>
          <w:sz w:val="22"/>
        </w:rPr>
      </w:pPr>
    </w:p>
    <w:p w:rsidR="00F27CA5" w:rsidRPr="00F27CA5" w:rsidRDefault="00F27CA5" w:rsidP="00F27CA5">
      <w:pPr>
        <w:kinsoku w:val="0"/>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Moreover, if a model backbone, training hyperparameters, and/or quantization methods are viewed as proprietary information, then Type 2 may be infeasible.</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0E099CEB" wp14:editId="21D593B4">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6: Different approaches for two-sided model development without model disclosure</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199019F0" wp14:editId="483FD2D8">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7: Different examples for Type 3</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Type 3, i.e., separate training of the two sides at the UE and network, can have multiple flavors.  As illustrated in Fig. 7, Type 3-1 Sequential training can start at the network or UE. When the network initiates training, the network trains ENC* and DEC (for example) and generates the labelled dataset {V, c} for the input space and latent space based on the trained model. This labelled dataset can then be shared with the UE for the training of its model (e.g. ENC) via supervised learning. Then, the UE and network would deploy ENC and DEC, respectively. As shown in Fig. 7, a similar procedure can be followed to train the two sides sequentially starting at the UE.</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53888D52" wp14:editId="38A26F5C">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8: One realization of Type 3-3 [Parallel training]</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Similarly, in Type 3-2, collaborating vendors may share reference models. As an example, for auto-encoder-based CSI compression, a UE vendor and a network vendor can provide their reference decoder and encoder models, respectively. These vendors may not view these reference models as proprietary; thus, they can be shared with other vendors. Finally, these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respective proprietary models to match, they may need to be trained with the same dataset (or, </w:t>
      </w:r>
      <w:r w:rsidRPr="00F27CA5">
        <w:rPr>
          <w:rFonts w:ascii="Times New Roman" w:eastAsia="MS Mincho" w:hAnsi="Times New Roman" w:cs="Times New Roman"/>
          <w:kern w:val="0"/>
          <w:sz w:val="22"/>
        </w:rPr>
        <w:lastRenderedPageBreak/>
        <w:t>at least, datasets that are identically distributed). If the respective proprietary models can generalize across different datasets (e.g., datasets with similar distributions), they can be trained with datasets that are similarly distributed. Thus, these vendors have to share information (metadata) on these training datasets. Otherwise, if these vendors use mismatched training datasets, they may experience performance degradation.</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Finally, in Type 3-3, collaborating vendors may independently train their respective models according to a common structure in the latent space. For example, these vendors may agree to use a reference dataset to guide (among various proprietary implementations) the mapping of the input space, V, to the latent space, c. They may then agree on a general mapping principle (e.g. conserving distances in the input and latent spaces; that may require an agreement on how to measure distance in those spaces). Finally, these vendors can separately train their respective models based on the agreed reference datasets and general mapping principle.  However, the feasibility and performance of this approach has not been studied.</w:t>
      </w:r>
    </w:p>
    <w:p w:rsidR="00F27CA5" w:rsidRPr="00F27CA5" w:rsidRDefault="00F27CA5" w:rsidP="00F27CA5">
      <w:pPr>
        <w:kinsoku w:val="0"/>
        <w:wordWrap/>
        <w:spacing w:after="0" w:line="240" w:lineRule="auto"/>
        <w:rPr>
          <w:rFonts w:ascii="Times New Roman" w:eastAsia="MS Mincho" w:hAnsi="Times New Roman" w:cs="Times New Roman"/>
          <w:kern w:val="0"/>
          <w:sz w:val="22"/>
        </w:rPr>
      </w:pPr>
    </w:p>
    <w:p w:rsidR="00F27CA5" w:rsidRPr="00F27CA5" w:rsidRDefault="00F27CA5" w:rsidP="00F27CA5">
      <w:pPr>
        <w:kinsoku w:val="0"/>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In order to mitigate the aforementioned scalability issue in model development for Type 3, training inputs/aspects that are shared by the collaborating vendors (e.g. reference datasets, reference models, mapping principles) can be standardized.</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For these two-sided model development approaches, models are assumed to be pre-stored in hardware. These models cannot be updated or fine-tuned for different scenarios if model transfer does not occur. Therefore, the generalization performance of these approaches needs to be carefully evaluated. </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Table 4: Challenges for two-sided model development approaches </w:t>
      </w:r>
    </w:p>
    <w:p w:rsidR="00F27CA5" w:rsidRPr="00F27CA5" w:rsidRDefault="00F27CA5" w:rsidP="00F27CA5">
      <w:pPr>
        <w:wordWrap/>
        <w:spacing w:after="0" w:line="240" w:lineRule="auto"/>
        <w:jc w:val="center"/>
        <w:rPr>
          <w:rFonts w:ascii="Times New Roman" w:eastAsia="MS Mincho" w:hAnsi="Times New Roman" w:cs="Times New Roman"/>
          <w:kern w:val="0"/>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F27CA5" w:rsidRPr="00F27CA5" w:rsidTr="00F86A8B">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hideMark/>
          </w:tcPr>
          <w:p w:rsidR="00F27CA5" w:rsidRPr="00F27CA5" w:rsidRDefault="00F27CA5" w:rsidP="00F27CA5">
            <w:pPr>
              <w:tabs>
                <w:tab w:val="left" w:pos="388"/>
                <w:tab w:val="right" w:pos="2403"/>
              </w:tabs>
              <w:kinsoku w:val="0"/>
              <w:wordWrap/>
              <w:overflowPunct w:val="0"/>
              <w:snapToGrid w:val="0"/>
              <w:spacing w:beforeLines="30" w:before="72" w:afterLines="30" w:after="72" w:line="288" w:lineRule="auto"/>
              <w:ind w:right="400"/>
              <w:rPr>
                <w:rFonts w:eastAsia="DengXian"/>
              </w:rPr>
            </w:pPr>
            <w:r w:rsidRPr="00F27CA5">
              <w:rPr>
                <w:rFonts w:eastAsia="DengXian"/>
              </w:rPr>
              <w:tab/>
              <w:t xml:space="preserve">       Training types</w:t>
            </w:r>
          </w:p>
          <w:p w:rsidR="00F27CA5" w:rsidRPr="00F27CA5" w:rsidRDefault="00F27CA5" w:rsidP="00F27CA5">
            <w:pPr>
              <w:kinsoku w:val="0"/>
              <w:wordWrap/>
              <w:overflowPunct w:val="0"/>
              <w:rPr>
                <w:rFonts w:eastAsia="Times New Roman"/>
              </w:rPr>
            </w:pPr>
            <w:r w:rsidRPr="00F27CA5">
              <w:rPr>
                <w:rFonts w:eastAsia="DengXian"/>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Type 3</w:t>
            </w:r>
          </w:p>
        </w:tc>
        <w:tc>
          <w:tcPr>
            <w:tcW w:w="1176" w:type="dxa"/>
            <w:vMerge w:val="restart"/>
            <w:tcBorders>
              <w:top w:val="single" w:sz="4" w:space="0" w:color="auto"/>
              <w:left w:val="single" w:sz="4" w:space="0" w:color="auto"/>
              <w:right w:val="single" w:sz="4" w:space="0" w:color="auto"/>
            </w:tcBorders>
            <w:shd w:val="clear" w:color="auto" w:fill="DEEAF6"/>
          </w:tcPr>
          <w:p w:rsidR="00F27CA5" w:rsidRPr="00F27CA5" w:rsidRDefault="00F27CA5" w:rsidP="00F27CA5">
            <w:pPr>
              <w:kinsoku w:val="0"/>
              <w:wordWrap/>
              <w:overflowPunct w:val="0"/>
            </w:pPr>
            <w:r w:rsidRPr="00F27CA5">
              <w:rPr>
                <w:rFonts w:eastAsia="Malgun Gothic"/>
              </w:rPr>
              <w:t>Gradient exchange sequential</w:t>
            </w:r>
          </w:p>
        </w:tc>
      </w:tr>
      <w:tr w:rsidR="00F27CA5" w:rsidRPr="00F27CA5" w:rsidTr="00F86A8B">
        <w:trPr>
          <w:trHeight w:val="299"/>
        </w:trPr>
        <w:tc>
          <w:tcPr>
            <w:tcW w:w="1696" w:type="dxa"/>
            <w:vMerge/>
            <w:tcBorders>
              <w:left w:val="single" w:sz="4" w:space="0" w:color="auto"/>
              <w:right w:val="single" w:sz="4" w:space="0" w:color="auto"/>
              <w:tl2br w:val="single" w:sz="4" w:space="0" w:color="auto"/>
            </w:tcBorders>
            <w:vAlign w:val="center"/>
            <w:hideMark/>
          </w:tcPr>
          <w:p w:rsidR="00F27CA5" w:rsidRPr="00F27CA5" w:rsidRDefault="00F27CA5" w:rsidP="00F27CA5">
            <w:pPr>
              <w:kinsoku w:val="0"/>
              <w:wordWrap/>
              <w:overflowPunct w:val="0"/>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NW-sided</w:t>
            </w:r>
          </w:p>
        </w:tc>
        <w:tc>
          <w:tcPr>
            <w:tcW w:w="1276" w:type="dxa"/>
            <w:vMerge w:val="restart"/>
            <w:tcBorders>
              <w:top w:val="single" w:sz="4" w:space="0" w:color="auto"/>
              <w:left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UE-sided</w:t>
            </w:r>
          </w:p>
        </w:tc>
        <w:tc>
          <w:tcPr>
            <w:tcW w:w="1134" w:type="dxa"/>
            <w:vMerge w:val="restart"/>
            <w:tcBorders>
              <w:top w:val="single" w:sz="4" w:space="0" w:color="auto"/>
              <w:left w:val="single" w:sz="4" w:space="0" w:color="auto"/>
              <w:right w:val="single" w:sz="4" w:space="0" w:color="auto"/>
            </w:tcBorders>
            <w:shd w:val="clear" w:color="auto" w:fill="DEEAF6"/>
          </w:tcPr>
          <w:p w:rsidR="00F27CA5" w:rsidRPr="00F27CA5" w:rsidRDefault="00F27CA5" w:rsidP="00F27CA5">
            <w:pPr>
              <w:kinsoku w:val="0"/>
              <w:wordWrap/>
              <w:overflowPunct w:val="0"/>
            </w:pPr>
          </w:p>
        </w:tc>
        <w:tc>
          <w:tcPr>
            <w:tcW w:w="1275" w:type="dxa"/>
            <w:vMerge w:val="restart"/>
            <w:tcBorders>
              <w:top w:val="single" w:sz="4" w:space="0" w:color="auto"/>
              <w:left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NW first</w:t>
            </w:r>
          </w:p>
        </w:tc>
        <w:tc>
          <w:tcPr>
            <w:tcW w:w="1276" w:type="dxa"/>
            <w:vMerge w:val="restart"/>
            <w:tcBorders>
              <w:top w:val="single" w:sz="4" w:space="0" w:color="auto"/>
              <w:left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 xml:space="preserve"> UE first</w:t>
            </w:r>
          </w:p>
        </w:tc>
        <w:tc>
          <w:tcPr>
            <w:tcW w:w="1176" w:type="dxa"/>
            <w:vMerge/>
            <w:tcBorders>
              <w:left w:val="single" w:sz="4" w:space="0" w:color="auto"/>
              <w:right w:val="single" w:sz="4" w:space="0" w:color="auto"/>
            </w:tcBorders>
          </w:tcPr>
          <w:p w:rsidR="00F27CA5" w:rsidRPr="00F27CA5" w:rsidRDefault="00F27CA5" w:rsidP="00F27CA5">
            <w:pPr>
              <w:kinsoku w:val="0"/>
              <w:wordWrap/>
              <w:overflowPunct w:val="0"/>
            </w:pPr>
          </w:p>
        </w:tc>
      </w:tr>
      <w:tr w:rsidR="00F27CA5" w:rsidRPr="00F27CA5" w:rsidTr="00F86A8B">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rsidR="00F27CA5" w:rsidRPr="00F27CA5" w:rsidRDefault="00F27CA5" w:rsidP="00F27CA5">
            <w:pPr>
              <w:kinsoku w:val="0"/>
              <w:wordWrap/>
              <w:overflowPunct w:val="0"/>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rsidR="00F27CA5" w:rsidRPr="00F27CA5" w:rsidRDefault="00F27CA5" w:rsidP="00F27CA5">
            <w:pPr>
              <w:kinsoku w:val="0"/>
              <w:wordWrap/>
              <w:overflowPunct w:val="0"/>
              <w:rPr>
                <w:rFonts w:eastAsia="Malgun Gothic"/>
              </w:rPr>
            </w:pPr>
            <w:r w:rsidRPr="00F27CA5">
              <w:rPr>
                <w:rFonts w:eastAsia="Malgun Gothic"/>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rsidR="00F27CA5" w:rsidRPr="00F27CA5" w:rsidRDefault="00F27CA5" w:rsidP="00F27CA5">
            <w:pPr>
              <w:kinsoku w:val="0"/>
              <w:wordWrap/>
              <w:overflowPunct w:val="0"/>
            </w:pPr>
            <w:r w:rsidRPr="00F27CA5">
              <w:rPr>
                <w:rFonts w:eastAsia="Malgun Gothic"/>
              </w:rPr>
              <w:t>Device specific</w:t>
            </w:r>
          </w:p>
        </w:tc>
        <w:tc>
          <w:tcPr>
            <w:tcW w:w="1276"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134"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275"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276"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176"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r>
      <w:tr w:rsidR="00F27CA5" w:rsidRPr="00F27CA5" w:rsidTr="00F86A8B">
        <w:trPr>
          <w:trHeight w:val="631"/>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No</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No</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Yes</w:t>
            </w:r>
          </w:p>
          <w:p w:rsidR="00F27CA5" w:rsidRPr="00F27CA5" w:rsidRDefault="00F27CA5" w:rsidP="00F27CA5">
            <w:pPr>
              <w:kinsoku w:val="0"/>
              <w:wordWrap/>
              <w:overflowPunct w:val="0"/>
            </w:pPr>
            <w:r w:rsidRPr="00F27CA5">
              <w:rPr>
                <w:kern w:val="24"/>
              </w:rPr>
              <w:t>(Note 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 xml:space="preserve">Yes      (Note 1)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Yes      (Note 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kern w:val="24"/>
              </w:rPr>
            </w:pPr>
            <w:r w:rsidRPr="00F27CA5">
              <w:rPr>
                <w:kern w:val="24"/>
              </w:rPr>
              <w:t>Yes</w:t>
            </w:r>
          </w:p>
          <w:p w:rsidR="00F27CA5" w:rsidRPr="00F27CA5" w:rsidRDefault="00F27CA5" w:rsidP="00F27CA5">
            <w:pPr>
              <w:kinsoku w:val="0"/>
              <w:wordWrap/>
              <w:overflowPunct w:val="0"/>
              <w:jc w:val="center"/>
              <w:rPr>
                <w:kern w:val="24"/>
              </w:rPr>
            </w:pPr>
            <w:r w:rsidRPr="00F27CA5">
              <w:rPr>
                <w:kern w:val="24"/>
              </w:rPr>
              <w:t>(Note 1)</w:t>
            </w:r>
          </w:p>
        </w:tc>
      </w:tr>
      <w:tr w:rsidR="00F27CA5" w:rsidRPr="00F27CA5" w:rsidTr="00F86A8B">
        <w:trPr>
          <w:trHeight w:val="84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No</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Needs check</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Need check</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Needs check</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color w:val="000000"/>
                <w:kern w:val="24"/>
              </w:rPr>
              <w:t>Needs check</w:t>
            </w:r>
          </w:p>
        </w:tc>
      </w:tr>
      <w:tr w:rsidR="00F27CA5" w:rsidRPr="00F27CA5" w:rsidTr="00F86A8B">
        <w:trPr>
          <w:trHeight w:val="114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bCs/>
              </w:rPr>
            </w:pPr>
            <w:r w:rsidRPr="00F27CA5">
              <w:rPr>
                <w:color w:val="000000"/>
                <w:kern w:val="24"/>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Difficult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Semi-flexible.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 xml:space="preserve">Difficult </w:t>
            </w:r>
          </w:p>
        </w:tc>
      </w:tr>
      <w:tr w:rsidR="00F27CA5" w:rsidRPr="00F27CA5" w:rsidTr="00F86A8B">
        <w:trPr>
          <w:trHeight w:val="1141"/>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Restricted</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Restricted</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 (Partially)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Yes (Partially)</w:t>
            </w:r>
          </w:p>
        </w:tc>
      </w:tr>
      <w:tr w:rsidR="00F27CA5" w:rsidRPr="00F27CA5" w:rsidTr="00F86A8B">
        <w:trPr>
          <w:trHeight w:val="45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Flexible</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pPr>
            <w:r w:rsidRPr="00F27CA5">
              <w:rPr>
                <w:kern w:val="24"/>
              </w:rPr>
              <w:t>Flexible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rFonts w:eastAsia="SimSun"/>
                <w:bCs/>
              </w:rPr>
              <w:t xml:space="preserve">Conditional, with </w:t>
            </w:r>
            <w:r w:rsidRPr="00F27CA5">
              <w:rPr>
                <w:kern w:val="24"/>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Not flexible</w:t>
            </w:r>
          </w:p>
          <w:p w:rsidR="00F27CA5" w:rsidRPr="00F27CA5" w:rsidRDefault="00F27CA5" w:rsidP="00F27CA5">
            <w:pPr>
              <w:kinsoku w:val="0"/>
              <w:wordWrap/>
              <w:overflowPunct w:val="0"/>
            </w:pP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 xml:space="preserve">Conditional semi-flexible, </w:t>
            </w:r>
            <w:r w:rsidRPr="00F27CA5">
              <w:rPr>
                <w:rFonts w:eastAsia="SimSun"/>
                <w:bCs/>
              </w:rPr>
              <w:t xml:space="preserve">with </w:t>
            </w:r>
            <w:r w:rsidRPr="00F27CA5">
              <w:rPr>
                <w:kern w:val="24"/>
              </w:rPr>
              <w:t>assisted information</w:t>
            </w:r>
          </w:p>
          <w:p w:rsidR="00F27CA5" w:rsidRPr="00F27CA5" w:rsidRDefault="00F27CA5" w:rsidP="00F27CA5">
            <w:pPr>
              <w:kinsoku w:val="0"/>
              <w:wordWrap/>
              <w:overflowPunct w:val="0"/>
            </w:pPr>
            <w:r w:rsidRPr="00F27CA5">
              <w:rPr>
                <w:kern w:val="24"/>
              </w:rPr>
              <w:t>(Note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Semi-flexible</w:t>
            </w:r>
          </w:p>
          <w:p w:rsidR="00F27CA5" w:rsidRPr="00F27CA5" w:rsidRDefault="00F27CA5" w:rsidP="00F27CA5">
            <w:pPr>
              <w:kinsoku w:val="0"/>
              <w:wordWrap/>
              <w:overflowPunct w:val="0"/>
              <w:rPr>
                <w:kern w:val="24"/>
              </w:rPr>
            </w:pPr>
            <w:r w:rsidRPr="00F27CA5">
              <w:rPr>
                <w:kern w:val="24"/>
              </w:rPr>
              <w:t>(Note 2)</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Not flexible</w:t>
            </w:r>
          </w:p>
        </w:tc>
      </w:tr>
      <w:tr w:rsidR="00F27CA5" w:rsidRPr="00F27CA5" w:rsidTr="00F86A8B">
        <w:trPr>
          <w:trHeight w:val="131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lastRenderedPageBreak/>
              <w:t>F</w:t>
            </w:r>
            <w:r w:rsidRPr="00F27CA5">
              <w:rPr>
                <w:rFonts w:eastAsia="Malgun Gothic"/>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pPr>
            <w:r w:rsidRPr="00F27CA5">
              <w:rPr>
                <w:kern w:val="24"/>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Infeasible</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Feasible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Feasible</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 xml:space="preserve">Infeasible </w:t>
            </w:r>
          </w:p>
        </w:tc>
      </w:tr>
      <w:tr w:rsidR="00F27CA5" w:rsidRPr="00F27CA5" w:rsidTr="00F86A8B">
        <w:trPr>
          <w:trHeight w:val="1350"/>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strike/>
              </w:rPr>
            </w:pPr>
            <w:r w:rsidRPr="00F27CA5">
              <w:rPr>
                <w:kern w:val="24"/>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Does not apply</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rPr>
            </w:pPr>
          </w:p>
          <w:p w:rsidR="00F27CA5" w:rsidRPr="00F27CA5" w:rsidRDefault="00F27CA5" w:rsidP="00F27CA5">
            <w:pPr>
              <w:kinsoku w:val="0"/>
              <w:wordWrap/>
              <w:overflowPunct w:val="0"/>
              <w:jc w:val="center"/>
              <w:rPr>
                <w:color w:val="000000"/>
                <w:kern w:val="24"/>
              </w:rPr>
            </w:pPr>
            <w:r w:rsidRPr="00F27CA5">
              <w:rPr>
                <w:rFonts w:eastAsia="Malgun Gothic"/>
              </w:rPr>
              <w:t>Pending evaluation in 9.2.2.1</w:t>
            </w:r>
          </w:p>
        </w:tc>
      </w:tr>
      <w:tr w:rsidR="00F27CA5" w:rsidRPr="00F27CA5" w:rsidTr="00F86A8B">
        <w:trPr>
          <w:trHeight w:val="131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Does not apply</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rPr>
            </w:pPr>
          </w:p>
          <w:p w:rsidR="00F27CA5" w:rsidRPr="00F27CA5" w:rsidRDefault="00F27CA5" w:rsidP="00F27CA5">
            <w:pPr>
              <w:kinsoku w:val="0"/>
              <w:wordWrap/>
              <w:overflowPunct w:val="0"/>
              <w:jc w:val="center"/>
              <w:rPr>
                <w:color w:val="000000"/>
                <w:kern w:val="24"/>
              </w:rPr>
            </w:pPr>
            <w:r w:rsidRPr="00F27CA5">
              <w:rPr>
                <w:rFonts w:eastAsia="Malgun Gothic"/>
              </w:rPr>
              <w:t>Pending evaluation in 9.2.2.1</w:t>
            </w:r>
          </w:p>
        </w:tc>
      </w:tr>
      <w:tr w:rsidR="00F27CA5" w:rsidRPr="00F27CA5" w:rsidTr="00F86A8B">
        <w:trPr>
          <w:trHeight w:val="2553"/>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Extendibility:</w:t>
            </w:r>
            <w:r w:rsidRPr="00F27CA5">
              <w:rPr>
                <w:rFonts w:eastAsia="Malgun Gothic"/>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color w:val="000000"/>
                <w:kern w:val="24"/>
              </w:rPr>
            </w:pPr>
            <w:r w:rsidRPr="00F27CA5">
              <w:rPr>
                <w:color w:val="000000"/>
                <w:kern w:val="24"/>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color w:val="000000"/>
                <w:kern w:val="24"/>
              </w:rPr>
            </w:pPr>
            <w:r w:rsidRPr="00F27CA5">
              <w:rPr>
                <w:color w:val="000000"/>
                <w:kern w:val="24"/>
              </w:rPr>
              <w:t>Does not apply</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snapToGrid w:val="0"/>
              <w:spacing w:beforeLines="30" w:before="72" w:afterLines="30" w:after="72" w:line="288" w:lineRule="auto"/>
              <w:rPr>
                <w:color w:val="000000"/>
                <w:kern w:val="24"/>
              </w:rPr>
            </w:pPr>
            <w:r w:rsidRPr="00F27CA5">
              <w:rPr>
                <w:color w:val="000000"/>
                <w:kern w:val="24"/>
              </w:rPr>
              <w:t>Does not apply</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Limited</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Support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Support</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p>
          <w:p w:rsidR="00F27CA5" w:rsidRPr="00F27CA5" w:rsidRDefault="00F27CA5" w:rsidP="00F27CA5">
            <w:pPr>
              <w:kinsoku w:val="0"/>
              <w:wordWrap/>
              <w:overflowPunct w:val="0"/>
              <w:jc w:val="center"/>
              <w:rPr>
                <w:rFonts w:eastAsia="Malgun Gothic"/>
                <w:color w:val="000000"/>
                <w:kern w:val="24"/>
              </w:rPr>
            </w:pPr>
          </w:p>
          <w:p w:rsidR="00F27CA5" w:rsidRPr="00F27CA5" w:rsidRDefault="00F27CA5" w:rsidP="00F27CA5">
            <w:pPr>
              <w:kinsoku w:val="0"/>
              <w:wordWrap/>
              <w:overflowPunct w:val="0"/>
              <w:jc w:val="center"/>
              <w:rPr>
                <w:rFonts w:eastAsia="Malgun Gothic"/>
                <w:color w:val="000000"/>
                <w:kern w:val="24"/>
              </w:rPr>
            </w:pPr>
          </w:p>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Support</w:t>
            </w:r>
          </w:p>
        </w:tc>
      </w:tr>
      <w:tr w:rsidR="00F27CA5" w:rsidRPr="00F27CA5" w:rsidTr="00F86A8B">
        <w:trPr>
          <w:trHeight w:val="1492"/>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rFonts w:eastAsia="SimSun"/>
                <w:bCs/>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kern w:val="24"/>
              </w:rPr>
            </w:pPr>
            <w:r w:rsidRPr="00F27CA5">
              <w:rPr>
                <w:kern w:val="24"/>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Yes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kern w:val="24"/>
              </w:rPr>
            </w:pPr>
          </w:p>
          <w:p w:rsidR="00F27CA5" w:rsidRPr="00F27CA5" w:rsidRDefault="00F27CA5" w:rsidP="00F27CA5">
            <w:pPr>
              <w:kinsoku w:val="0"/>
              <w:wordWrap/>
              <w:overflowPunct w:val="0"/>
              <w:rPr>
                <w:kern w:val="24"/>
              </w:rPr>
            </w:pPr>
            <w:r w:rsidRPr="00F27CA5">
              <w:rPr>
                <w:kern w:val="24"/>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SimSun"/>
              </w:rPr>
            </w:pPr>
          </w:p>
          <w:p w:rsidR="00F27CA5" w:rsidRPr="00F27CA5" w:rsidRDefault="00F27CA5" w:rsidP="00F27CA5">
            <w:pPr>
              <w:kinsoku w:val="0"/>
              <w:wordWrap/>
              <w:overflowPunct w:val="0"/>
              <w:rPr>
                <w:rFonts w:eastAsia="Times New Roman"/>
                <w:kern w:val="24"/>
              </w:rPr>
            </w:pPr>
            <w:r w:rsidRPr="00F27CA5">
              <w:rPr>
                <w:rFonts w:eastAsia="SimSun"/>
              </w:rPr>
              <w:t>Yes</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kern w:val="24"/>
              </w:rPr>
            </w:pPr>
            <w:r w:rsidRPr="00F27CA5">
              <w:rPr>
                <w:kern w:val="24"/>
              </w:rPr>
              <w:t>Conditional, with assisted information from UE</w:t>
            </w:r>
          </w:p>
        </w:tc>
      </w:tr>
      <w:tr w:rsidR="00F27CA5" w:rsidRPr="00F27CA5" w:rsidTr="00F86A8B">
        <w:trPr>
          <w:trHeight w:val="1775"/>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rPr>
                <w:rFonts w:eastAsia="Malgun Gothic"/>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SimSun"/>
              </w:rPr>
            </w:pPr>
            <w:r w:rsidRPr="00F27CA5">
              <w:rPr>
                <w:rFonts w:eastAsia="SimSun"/>
              </w:rPr>
              <w:t>No</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Yes</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Times New Roman"/>
                <w:strike/>
                <w:kern w:val="24"/>
              </w:rPr>
            </w:pPr>
            <w:r w:rsidRPr="00F27CA5">
              <w:rPr>
                <w:rFonts w:eastAsia="SimSun"/>
              </w:rPr>
              <w:t>Yes</w:t>
            </w:r>
          </w:p>
        </w:tc>
        <w:tc>
          <w:tcPr>
            <w:tcW w:w="1134"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SimSun"/>
              </w:rPr>
              <w:t>Yes</w:t>
            </w:r>
          </w:p>
        </w:tc>
        <w:tc>
          <w:tcPr>
            <w:tcW w:w="1275"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SimSun"/>
              </w:rPr>
              <w:t>Yes</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SimSun"/>
              </w:rPr>
              <w:t>Yes</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kern w:val="24"/>
              </w:rPr>
            </w:pPr>
            <w:r w:rsidRPr="00F27CA5">
              <w:rPr>
                <w:rFonts w:eastAsia="Malgun Gothic"/>
                <w:kern w:val="24"/>
              </w:rPr>
              <w:t>Yes</w:t>
            </w:r>
          </w:p>
        </w:tc>
      </w:tr>
      <w:tr w:rsidR="00F27CA5" w:rsidRPr="00F27CA5" w:rsidTr="00F86A8B">
        <w:trPr>
          <w:trHeight w:val="1076"/>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Malgun Gothic"/>
              </w:rPr>
            </w:pPr>
            <w:r w:rsidRPr="00F27CA5">
              <w:rPr>
                <w:rFonts w:eastAsia="Malgun Gothic"/>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Times New Roman"/>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kern w:val="24"/>
              </w:rPr>
            </w:pPr>
            <w:r w:rsidRPr="00F27CA5">
              <w:rPr>
                <w:rFonts w:eastAsia="Malgun Gothic"/>
              </w:rPr>
              <w:t>Pending evaluation in 9.2.2.1</w:t>
            </w:r>
          </w:p>
        </w:tc>
      </w:tr>
      <w:tr w:rsidR="00F27CA5" w:rsidRPr="00F27CA5" w:rsidTr="00F86A8B">
        <w:trPr>
          <w:trHeight w:val="1076"/>
        </w:trPr>
        <w:tc>
          <w:tcPr>
            <w:tcW w:w="169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Does not apply</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Does not apply</w:t>
            </w:r>
          </w:p>
        </w:tc>
        <w:tc>
          <w:tcPr>
            <w:tcW w:w="12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Does not apply</w:t>
            </w:r>
          </w:p>
        </w:tc>
        <w:tc>
          <w:tcPr>
            <w:tcW w:w="1134"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rPr>
            </w:pPr>
            <w:r w:rsidRPr="00F27CA5">
              <w:rPr>
                <w:rFonts w:eastAsia="Malgun Gothic"/>
              </w:rPr>
              <w:t>Pending evaluation in 9.2.2.1</w:t>
            </w:r>
          </w:p>
        </w:tc>
      </w:tr>
    </w:tbl>
    <w:p w:rsidR="00F27CA5" w:rsidRPr="00F27CA5" w:rsidRDefault="00F27CA5" w:rsidP="00F27CA5">
      <w:pPr>
        <w:wordWrap/>
        <w:spacing w:after="0" w:line="240" w:lineRule="auto"/>
        <w:jc w:val="center"/>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1: Some information pertaining to model structure may have to be exchanged between the UE-side and the network-side for better alignment. For example, for Type 2 training the last layer of the UE-side and the first layer of the </w:t>
      </w:r>
      <w:r w:rsidRPr="00F27CA5">
        <w:rPr>
          <w:rFonts w:ascii="Times New Roman" w:eastAsia="MS Mincho" w:hAnsi="Times New Roman" w:cs="Times New Roman"/>
          <w:kern w:val="24"/>
          <w:szCs w:val="20"/>
        </w:rPr>
        <w:lastRenderedPageBreak/>
        <w:t xml:space="preserve">network-side shall be aligned.  </w:t>
      </w:r>
    </w:p>
    <w:p w:rsidR="00F27CA5" w:rsidRPr="00F27CA5" w:rsidRDefault="00F27CA5" w:rsidP="00F27CA5">
      <w:pPr>
        <w:wordWrap/>
        <w:spacing w:after="0" w:line="240" w:lineRule="auto"/>
        <w:jc w:val="left"/>
        <w:rPr>
          <w:rFonts w:ascii="Times New Roman" w:eastAsia="MS Mincho" w:hAnsi="Times New Roman" w:cs="Times New Roman"/>
          <w:kern w:val="24"/>
          <w:szCs w:val="20"/>
        </w:rPr>
      </w:pPr>
    </w:p>
    <w:p w:rsidR="00F27CA5" w:rsidRPr="00F27CA5" w:rsidRDefault="00F27CA5" w:rsidP="00F27CA5">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2: Mode update via Type 3 training may require simultaneous update across multiple vendor, which is practically infeasible.   </w:t>
      </w:r>
    </w:p>
    <w:p w:rsidR="00F27CA5" w:rsidRPr="00F27CA5" w:rsidRDefault="00F27CA5" w:rsidP="00F27CA5">
      <w:pPr>
        <w:wordWrap/>
        <w:spacing w:after="0" w:line="240" w:lineRule="auto"/>
        <w:jc w:val="left"/>
        <w:rPr>
          <w:rFonts w:ascii="Times New Roman" w:eastAsia="MS Mincho" w:hAnsi="Times New Roman" w:cs="Times New Roman"/>
          <w:kern w:val="24"/>
          <w:szCs w:val="20"/>
        </w:rPr>
      </w:pPr>
    </w:p>
    <w:p w:rsidR="00F27CA5" w:rsidRPr="00F27CA5" w:rsidRDefault="00F27CA5" w:rsidP="00F27CA5">
      <w:pPr>
        <w:wordWrap/>
        <w:spacing w:after="0" w:line="240" w:lineRule="auto"/>
        <w:jc w:val="left"/>
        <w:rPr>
          <w:rFonts w:ascii="Times New Roman" w:eastAsia="MS Mincho" w:hAnsi="Times New Roman" w:cs="Times New Roman"/>
          <w:b/>
          <w:bCs/>
          <w:kern w:val="0"/>
          <w:sz w:val="22"/>
        </w:rPr>
      </w:pPr>
      <w:r w:rsidRPr="00F27CA5">
        <w:rPr>
          <w:rFonts w:ascii="Times New Roman" w:eastAsia="MS Mincho" w:hAnsi="Times New Roman" w:cs="Times New Roman"/>
          <w:kern w:val="24"/>
          <w:szCs w:val="20"/>
        </w:rPr>
        <w:t xml:space="preserve"> </w:t>
      </w:r>
    </w:p>
    <w:p w:rsidR="00F27CA5" w:rsidRPr="00F27CA5" w:rsidRDefault="00F27CA5" w:rsidP="00F27CA5">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2-7: Consider Table 4 for the comparison of two-sided model training types:</w:t>
      </w:r>
    </w:p>
    <w:p w:rsidR="00F27CA5" w:rsidRPr="00F27CA5" w:rsidRDefault="00F27CA5" w:rsidP="00F27CA5">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 xml:space="preserve">         </w:t>
      </w: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p>
    <w:p w:rsidR="00F27CA5" w:rsidRPr="00F27CA5" w:rsidRDefault="00F27CA5" w:rsidP="00F27CA5">
      <w:pPr>
        <w:keepNext/>
        <w:keepLines/>
        <w:widowControl/>
        <w:numPr>
          <w:ilvl w:val="2"/>
          <w:numId w:val="0"/>
        </w:numPr>
        <w:tabs>
          <w:tab w:val="num" w:pos="720"/>
        </w:tabs>
        <w:wordWrap/>
        <w:autoSpaceDE/>
        <w:autoSpaceDN/>
        <w:spacing w:after="0" w:line="240" w:lineRule="auto"/>
        <w:ind w:left="720" w:hanging="720"/>
        <w:jc w:val="left"/>
        <w:outlineLvl w:val="2"/>
        <w:rPr>
          <w:rFonts w:ascii="Times New Roman" w:eastAsia="MS Mincho" w:hAnsi="Times New Roman" w:cs="Times New Roman"/>
          <w:kern w:val="0"/>
          <w:sz w:val="28"/>
          <w:szCs w:val="20"/>
          <w:lang w:val="en-GB" w:eastAsia="en-US"/>
        </w:rPr>
      </w:pPr>
      <w:r w:rsidRPr="00F27CA5">
        <w:rPr>
          <w:rFonts w:ascii="Times New Roman" w:eastAsia="MS Mincho" w:hAnsi="Times New Roman" w:cs="Times New Roman"/>
          <w:kern w:val="0"/>
          <w:sz w:val="28"/>
          <w:szCs w:val="20"/>
          <w:lang w:val="en-GB" w:eastAsia="en-US"/>
        </w:rPr>
        <w:t>Other issues</w:t>
      </w: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p>
    <w:p w:rsidR="00F27CA5" w:rsidRPr="00F27CA5" w:rsidRDefault="00F27CA5" w:rsidP="00F27CA5">
      <w:pPr>
        <w:wordWrap/>
        <w:spacing w:after="0" w:line="240" w:lineRule="auto"/>
        <w:jc w:val="left"/>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As we noted, Type 3, which entails separate training at the network and the UE, has several advantages, including 1) preserving proprietary information (e.g. training strategies, model structure, model parameters) and 2) eliminating the overhead of model transfer.</w:t>
      </w:r>
    </w:p>
    <w:p w:rsidR="00F27CA5" w:rsidRPr="00F27CA5" w:rsidRDefault="00F27CA5" w:rsidP="00F27CA5">
      <w:pPr>
        <w:spacing w:after="0" w:line="240" w:lineRule="auto"/>
        <w:jc w:val="left"/>
        <w:rPr>
          <w:rFonts w:ascii="Times New Roman" w:eastAsia="MS Mincho" w:hAnsi="Times New Roman" w:cs="Times New Roman"/>
          <w:kern w:val="0"/>
          <w:sz w:val="22"/>
          <w:lang w:val="en-GB"/>
        </w:rPr>
      </w:pPr>
    </w:p>
    <w:p w:rsidR="00F27CA5" w:rsidRPr="00F27CA5" w:rsidRDefault="00F27CA5" w:rsidP="00F27CA5">
      <w:pPr>
        <w:spacing w:after="0" w:line="240" w:lineRule="auto"/>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For Type 3, one approach to facilitate a competitive ecosystem for model development entails utilizing a reference decoder (e.g. DEC* for Type 3-2 [Parallel training] in Fig. 5), including training/testing an encoder with this reference decoder.  The performance impact of this approach should be assessed.</w:t>
      </w:r>
    </w:p>
    <w:p w:rsidR="00F27CA5" w:rsidRPr="00F27CA5" w:rsidRDefault="00F27CA5" w:rsidP="00F27CA5">
      <w:pPr>
        <w:spacing w:after="0" w:line="240" w:lineRule="auto"/>
        <w:jc w:val="left"/>
        <w:rPr>
          <w:rFonts w:ascii="Times New Roman" w:eastAsia="MS Mincho" w:hAnsi="Times New Roman" w:cs="Times New Roman"/>
          <w:kern w:val="0"/>
          <w:sz w:val="22"/>
          <w:lang w:val="en-GB"/>
        </w:rPr>
      </w:pPr>
    </w:p>
    <w:p w:rsidR="00F27CA5" w:rsidRPr="00F27CA5" w:rsidRDefault="00F27CA5" w:rsidP="00F27CA5">
      <w:pPr>
        <w:spacing w:after="0" w:line="240" w:lineRule="auto"/>
        <w:jc w:val="left"/>
        <w:rPr>
          <w:rFonts w:ascii="Times New Roman" w:eastAsia="MS Mincho" w:hAnsi="Times New Roman" w:cs="Times New Roman"/>
          <w:b/>
          <w:i/>
          <w:kern w:val="0"/>
          <w:sz w:val="22"/>
          <w:lang w:val="en-GB"/>
        </w:rPr>
      </w:pPr>
      <w:r w:rsidRPr="00F27CA5">
        <w:rPr>
          <w:rFonts w:ascii="Times New Roman" w:eastAsia="MS Mincho" w:hAnsi="Times New Roman" w:cs="Times New Roman"/>
          <w:b/>
          <w:i/>
          <w:kern w:val="0"/>
          <w:sz w:val="22"/>
          <w:lang w:val="en-GB"/>
        </w:rPr>
        <w:t>Proposal 2-8: For Type 3 training collaboration, study performance impact of training/testing an encoder with a reference decoder.</w:t>
      </w:r>
    </w:p>
    <w:p w:rsidR="00F27CA5" w:rsidRPr="00F27CA5" w:rsidRDefault="00F27CA5" w:rsidP="00F27CA5">
      <w:pPr>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For model inference of two sided-based CSI compression, the encoder and the decoder should be separately deployed at the UE and the gNB, respectively.  This sub-use case can be supported by the following methods:</w:t>
      </w:r>
    </w:p>
    <w:p w:rsidR="00F27CA5" w:rsidRPr="00F27CA5" w:rsidRDefault="00F27CA5" w:rsidP="00F27CA5">
      <w:pPr>
        <w:widowControl/>
        <w:numPr>
          <w:ilvl w:val="0"/>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Offline training-based methods:</w:t>
      </w:r>
    </w:p>
    <w:p w:rsidR="00F27CA5" w:rsidRPr="00F27CA5" w:rsidRDefault="00F27CA5" w:rsidP="00F27CA5">
      <w:pPr>
        <w:widowControl/>
        <w:numPr>
          <w:ilvl w:val="1"/>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For example, a </w:t>
      </w:r>
      <w:r w:rsidRPr="00F27CA5">
        <w:rPr>
          <w:rFonts w:ascii="Times New Roman" w:eastAsia="MS Mincho" w:hAnsi="Times New Roman" w:cs="Times New Roman"/>
          <w:kern w:val="0"/>
          <w:sz w:val="22"/>
          <w:lang w:val="x-none" w:eastAsia="en-US"/>
        </w:rPr>
        <w:t xml:space="preserve">gNB can </w:t>
      </w:r>
      <w:r w:rsidRPr="00F27CA5">
        <w:rPr>
          <w:rFonts w:ascii="Times New Roman" w:eastAsia="MS Mincho" w:hAnsi="Times New Roman" w:cs="Times New Roman"/>
          <w:kern w:val="0"/>
          <w:sz w:val="22"/>
          <w:lang w:eastAsia="en-US"/>
        </w:rPr>
        <w:t>either</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1) use a </w:t>
      </w:r>
      <w:r w:rsidRPr="00F27CA5">
        <w:rPr>
          <w:rFonts w:ascii="Times New Roman" w:eastAsia="MS Mincho" w:hAnsi="Times New Roman" w:cs="Times New Roman"/>
          <w:kern w:val="0"/>
          <w:sz w:val="22"/>
          <w:lang w:val="x-none" w:eastAsia="en-US"/>
        </w:rPr>
        <w:t xml:space="preserve">specified AE(s) or </w:t>
      </w:r>
      <w:r w:rsidRPr="00F27CA5">
        <w:rPr>
          <w:rFonts w:ascii="Times New Roman" w:eastAsia="MS Mincho" w:hAnsi="Times New Roman" w:cs="Times New Roman"/>
          <w:kern w:val="0"/>
          <w:sz w:val="22"/>
          <w:lang w:eastAsia="en-US"/>
        </w:rPr>
        <w:t xml:space="preserve">2) </w:t>
      </w:r>
      <w:r w:rsidRPr="00F27CA5">
        <w:rPr>
          <w:rFonts w:ascii="Times New Roman" w:eastAsia="MS Mincho" w:hAnsi="Times New Roman" w:cs="Times New Roman"/>
          <w:kern w:val="0"/>
          <w:sz w:val="22"/>
          <w:lang w:val="x-none" w:eastAsia="en-US"/>
        </w:rPr>
        <w:t xml:space="preserve">collect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dataset for cell-specific offline training </w:t>
      </w:r>
      <w:r w:rsidRPr="00F27CA5">
        <w:rPr>
          <w:rFonts w:ascii="Times New Roman" w:eastAsia="MS Mincho" w:hAnsi="Times New Roman" w:cs="Times New Roman"/>
          <w:kern w:val="0"/>
          <w:sz w:val="22"/>
          <w:lang w:eastAsia="en-US"/>
        </w:rPr>
        <w:t>using the</w:t>
      </w:r>
      <w:r w:rsidRPr="00F27CA5">
        <w:rPr>
          <w:rFonts w:ascii="Times New Roman" w:eastAsia="MS Mincho" w:hAnsi="Times New Roman" w:cs="Times New Roman"/>
          <w:kern w:val="0"/>
          <w:sz w:val="22"/>
          <w:lang w:val="x-none" w:eastAsia="en-US"/>
        </w:rPr>
        <w:t xml:space="preserve"> current specifications (e.g. CSI measurements from SRS by exploiting DL-UL reciprocity, reconstructed CSIs from legacy CSI feedback, generated CSI from a channel model by applying second-order </w:t>
      </w:r>
      <w:r w:rsidRPr="00F27CA5">
        <w:rPr>
          <w:rFonts w:ascii="Times New Roman" w:eastAsia="MS Mincho" w:hAnsi="Times New Roman" w:cs="Times New Roman"/>
          <w:kern w:val="0"/>
          <w:sz w:val="22"/>
          <w:lang w:eastAsia="en-US"/>
        </w:rPr>
        <w:t>statistics</w:t>
      </w:r>
      <w:r w:rsidRPr="00F27CA5">
        <w:rPr>
          <w:rFonts w:ascii="Times New Roman" w:eastAsia="MS Mincho" w:hAnsi="Times New Roman" w:cs="Times New Roman"/>
          <w:kern w:val="0"/>
          <w:sz w:val="22"/>
          <w:lang w:val="x-none" w:eastAsia="en-US"/>
        </w:rPr>
        <w:t xml:space="preserve"> that </w:t>
      </w:r>
      <w:r w:rsidRPr="00F27CA5">
        <w:rPr>
          <w:rFonts w:ascii="Times New Roman" w:eastAsia="MS Mincho" w:hAnsi="Times New Roman" w:cs="Times New Roman"/>
          <w:kern w:val="0"/>
          <w:sz w:val="22"/>
          <w:lang w:eastAsia="en-US"/>
        </w:rPr>
        <w:t xml:space="preserve">are </w:t>
      </w:r>
      <w:r w:rsidRPr="00F27CA5">
        <w:rPr>
          <w:rFonts w:ascii="Times New Roman" w:eastAsia="MS Mincho" w:hAnsi="Times New Roman" w:cs="Times New Roman"/>
          <w:kern w:val="0"/>
          <w:sz w:val="22"/>
          <w:lang w:val="x-none" w:eastAsia="en-US"/>
        </w:rPr>
        <w:t xml:space="preserve">measured from SRS, etc.). Thus, </w:t>
      </w:r>
      <w:r w:rsidRPr="00F27CA5">
        <w:rPr>
          <w:rFonts w:ascii="Times New Roman" w:eastAsia="MS Mincho" w:hAnsi="Times New Roman" w:cs="Times New Roman"/>
          <w:kern w:val="0"/>
          <w:sz w:val="22"/>
          <w:lang w:eastAsia="en-US"/>
        </w:rPr>
        <w:t>no signaling would be required to transfer a training dataset</w:t>
      </w:r>
      <w:r w:rsidRPr="00F27CA5">
        <w:rPr>
          <w:rFonts w:ascii="Times New Roman" w:eastAsia="MS Mincho" w:hAnsi="Times New Roman" w:cs="Times New Roman"/>
          <w:kern w:val="0"/>
          <w:sz w:val="22"/>
          <w:lang w:val="x-none" w:eastAsia="en-US"/>
        </w:rPr>
        <w:t xml:space="preserve">. After </w:t>
      </w:r>
      <w:r w:rsidRPr="00F27CA5">
        <w:rPr>
          <w:rFonts w:ascii="Times New Roman" w:eastAsia="MS Mincho" w:hAnsi="Times New Roman" w:cs="Times New Roman"/>
          <w:kern w:val="0"/>
          <w:sz w:val="22"/>
          <w:lang w:eastAsia="en-US"/>
        </w:rPr>
        <w:t>training the AE</w:t>
      </w:r>
      <w:r w:rsidRPr="00F27CA5">
        <w:rPr>
          <w:rFonts w:ascii="Times New Roman" w:eastAsia="MS Mincho" w:hAnsi="Times New Roman" w:cs="Times New Roman"/>
          <w:kern w:val="0"/>
          <w:sz w:val="22"/>
          <w:lang w:val="x-none" w:eastAsia="en-US"/>
        </w:rPr>
        <w:t xml:space="preserve">, the gNB configures the specified/trained encoder </w:t>
      </w:r>
      <w:r w:rsidRPr="00F27CA5">
        <w:rPr>
          <w:rFonts w:ascii="Times New Roman" w:eastAsia="MS Mincho" w:hAnsi="Times New Roman" w:cs="Times New Roman"/>
          <w:kern w:val="0"/>
          <w:sz w:val="22"/>
          <w:lang w:eastAsia="en-US"/>
        </w:rPr>
        <w:t>to the UE</w:t>
      </w:r>
      <w:r w:rsidRPr="00F27CA5">
        <w:rPr>
          <w:rFonts w:ascii="Times New Roman" w:eastAsia="MS Mincho" w:hAnsi="Times New Roman" w:cs="Times New Roman"/>
          <w:kern w:val="0"/>
          <w:sz w:val="22"/>
          <w:lang w:val="x-none" w:eastAsia="en-US"/>
        </w:rPr>
        <w:t>.</w:t>
      </w:r>
    </w:p>
    <w:p w:rsidR="00F27CA5" w:rsidRPr="00F27CA5" w:rsidRDefault="00F27CA5" w:rsidP="00F27CA5">
      <w:pPr>
        <w:widowControl/>
        <w:numPr>
          <w:ilvl w:val="0"/>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bookmarkStart w:id="4" w:name="_Hlk102061121"/>
      <w:r w:rsidRPr="00F27CA5">
        <w:rPr>
          <w:rFonts w:ascii="Times New Roman" w:eastAsia="MS Mincho" w:hAnsi="Times New Roman" w:cs="Times New Roman"/>
          <w:kern w:val="0"/>
          <w:sz w:val="22"/>
          <w:lang w:eastAsia="en-US"/>
        </w:rPr>
        <w:t>Online training-based methods:</w:t>
      </w:r>
      <w:bookmarkEnd w:id="4"/>
    </w:p>
    <w:p w:rsidR="00F27CA5" w:rsidRPr="00F27CA5" w:rsidRDefault="00F27CA5" w:rsidP="00F27CA5">
      <w:pPr>
        <w:widowControl/>
        <w:numPr>
          <w:ilvl w:val="1"/>
          <w:numId w:val="28"/>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For example,</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if a gNB employs a proprietary training strategy, </w:t>
      </w:r>
      <w:r w:rsidRPr="00F27CA5">
        <w:rPr>
          <w:rFonts w:ascii="Times New Roman" w:eastAsia="MS Mincho" w:hAnsi="Times New Roman" w:cs="Times New Roman"/>
          <w:kern w:val="0"/>
          <w:sz w:val="22"/>
          <w:lang w:val="x-none" w:eastAsia="en-US"/>
        </w:rPr>
        <w:t xml:space="preserve">a UE could update the trained/specified encoder without knowledge of </w:t>
      </w: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 xml:space="preserve">gNB’s training strategy. </w:t>
      </w:r>
      <w:r w:rsidRPr="00F27CA5">
        <w:rPr>
          <w:rFonts w:ascii="Times New Roman" w:eastAsia="MS Mincho" w:hAnsi="Times New Roman" w:cs="Times New Roman"/>
          <w:kern w:val="0"/>
          <w:sz w:val="22"/>
          <w:lang w:eastAsia="en-US"/>
        </w:rPr>
        <w:t xml:space="preserve"> In this case, the gNB would</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also </w:t>
      </w:r>
      <w:r w:rsidRPr="00F27CA5">
        <w:rPr>
          <w:rFonts w:ascii="Times New Roman" w:eastAsia="MS Mincho" w:hAnsi="Times New Roman" w:cs="Times New Roman"/>
          <w:kern w:val="0"/>
          <w:sz w:val="22"/>
          <w:lang w:val="x-none" w:eastAsia="en-US"/>
        </w:rPr>
        <w:t xml:space="preserve">configure </w:t>
      </w:r>
      <w:r w:rsidRPr="00F27CA5">
        <w:rPr>
          <w:rFonts w:ascii="Times New Roman" w:eastAsia="MS Mincho" w:hAnsi="Times New Roman" w:cs="Times New Roman"/>
          <w:kern w:val="0"/>
          <w:sz w:val="22"/>
          <w:lang w:eastAsia="en-US"/>
        </w:rPr>
        <w:t xml:space="preserve">its </w:t>
      </w:r>
      <w:r w:rsidRPr="00F27CA5">
        <w:rPr>
          <w:rFonts w:ascii="Times New Roman" w:eastAsia="MS Mincho" w:hAnsi="Times New Roman" w:cs="Times New Roman"/>
          <w:kern w:val="0"/>
          <w:sz w:val="22"/>
          <w:lang w:val="x-none" w:eastAsia="en-US"/>
        </w:rPr>
        <w:t>specified</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trained decoder</w:t>
      </w:r>
      <w:r w:rsidRPr="00F27CA5">
        <w:rPr>
          <w:rFonts w:ascii="Times New Roman" w:eastAsia="MS Mincho" w:hAnsi="Times New Roman" w:cs="Times New Roman"/>
          <w:kern w:val="0"/>
          <w:sz w:val="22"/>
          <w:lang w:eastAsia="en-US"/>
        </w:rPr>
        <w:t xml:space="preserve"> to the UE</w:t>
      </w:r>
      <w:r w:rsidRPr="00F27CA5">
        <w:rPr>
          <w:rFonts w:ascii="Times New Roman" w:eastAsia="MS Mincho" w:hAnsi="Times New Roman" w:cs="Times New Roman"/>
          <w:kern w:val="0"/>
          <w:sz w:val="22"/>
          <w:lang w:val="x-none" w:eastAsia="en-US"/>
        </w:rPr>
        <w:t xml:space="preserve">, and the UE would </w:t>
      </w:r>
      <w:r w:rsidRPr="00F27CA5">
        <w:rPr>
          <w:rFonts w:ascii="Times New Roman" w:eastAsia="MS Mincho" w:hAnsi="Times New Roman" w:cs="Times New Roman"/>
          <w:kern w:val="0"/>
          <w:sz w:val="22"/>
          <w:lang w:eastAsia="en-US"/>
        </w:rPr>
        <w:t>report validation results for the updated encoder to the gNB</w:t>
      </w:r>
      <w:r w:rsidRPr="00F27CA5">
        <w:rPr>
          <w:rFonts w:ascii="Times New Roman" w:eastAsia="MS Mincho" w:hAnsi="Times New Roman" w:cs="Times New Roman"/>
          <w:kern w:val="0"/>
          <w:sz w:val="22"/>
          <w:lang w:val="x-none" w:eastAsia="en-US"/>
        </w:rPr>
        <w:t>.</w:t>
      </w:r>
    </w:p>
    <w:p w:rsidR="00F27CA5" w:rsidRPr="00F27CA5" w:rsidRDefault="00F27CA5" w:rsidP="00F27CA5">
      <w:pPr>
        <w:wordWrap/>
        <w:spacing w:after="0" w:line="240" w:lineRule="auto"/>
        <w:jc w:val="left"/>
        <w:rPr>
          <w:rFonts w:ascii="Times New Roman" w:eastAsia="Malgun Gothic" w:hAnsi="Times New Roman" w:cs="Times New Roman"/>
          <w:kern w:val="0"/>
          <w:sz w:val="22"/>
        </w:rPr>
      </w:pPr>
    </w:p>
    <w:p w:rsidR="00F27CA5" w:rsidRPr="00F27CA5" w:rsidRDefault="00F27CA5" w:rsidP="00F27CA5">
      <w:pPr>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Once the AE model has been trained, the dimension of the compressed vector (i.e., output of encoder) is fixed. </w:t>
      </w:r>
    </w:p>
    <w:p w:rsidR="00F27CA5" w:rsidRPr="00F27CA5" w:rsidRDefault="00F27CA5" w:rsidP="00F27CA5">
      <w:pPr>
        <w:spacing w:after="0" w:line="240" w:lineRule="auto"/>
        <w:jc w:val="left"/>
        <w:rPr>
          <w:rFonts w:ascii="Times New Roman" w:eastAsia="MS Mincho" w:hAnsi="Times New Roman" w:cs="Times New Roman"/>
          <w:b/>
          <w:kern w:val="0"/>
          <w:sz w:val="22"/>
        </w:rPr>
      </w:pPr>
    </w:p>
    <w:p w:rsidR="00F27CA5" w:rsidRPr="00F27CA5" w:rsidRDefault="00F27CA5" w:rsidP="00F27CA5">
      <w:pPr>
        <w:spacing w:after="0" w:line="240" w:lineRule="auto"/>
        <w:jc w:val="left"/>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2-9: For AI/ML based CSI compression sub-use case, study and verify model update of the encoder at the UE, where the gNB’s training strategy is not disclosed while transferring/configuring the AE.</w:t>
      </w:r>
    </w:p>
    <w:p w:rsidR="00F27CA5" w:rsidRPr="00F27CA5" w:rsidRDefault="00F27CA5" w:rsidP="00F27CA5">
      <w:pPr>
        <w:spacing w:after="0" w:line="240" w:lineRule="auto"/>
        <w:jc w:val="left"/>
        <w:rPr>
          <w:rFonts w:ascii="Times New Roman" w:eastAsia="Malgun Gothic" w:hAnsi="Times New Roman" w:cs="Times New Roman"/>
          <w:b/>
          <w:kern w:val="0"/>
          <w:sz w:val="22"/>
        </w:rPr>
      </w:pPr>
    </w:p>
    <w:p w:rsidR="00F27CA5" w:rsidRPr="00F27CA5" w:rsidRDefault="00F27CA5" w:rsidP="00F27CA5">
      <w:pPr>
        <w:spacing w:after="0" w:line="240" w:lineRule="auto"/>
        <w:jc w:val="left"/>
        <w:rPr>
          <w:rFonts w:ascii="Times New Roman" w:eastAsia="DengXian" w:hAnsi="Times New Roman" w:cs="Times New Roman"/>
          <w:kern w:val="0"/>
          <w:sz w:val="22"/>
          <w:highlight w:val="green"/>
          <w:lang w:eastAsia="zh-CN"/>
        </w:rPr>
      </w:pPr>
      <w:r w:rsidRPr="00F27CA5">
        <w:rPr>
          <w:rFonts w:ascii="Times New Roman" w:eastAsia="DengXian" w:hAnsi="Times New Roman" w:cs="Times New Roman"/>
          <w:kern w:val="0"/>
          <w:sz w:val="22"/>
          <w:highlight w:val="green"/>
          <w:lang w:eastAsia="zh-CN"/>
        </w:rPr>
        <w:t>Agreement</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use case, further study the following options for CQI determination in CSI report, if CQI in CSI report is configured.    </w:t>
      </w:r>
    </w:p>
    <w:p w:rsidR="00F27CA5" w:rsidRPr="00F27CA5" w:rsidRDefault="00F27CA5" w:rsidP="00F27CA5">
      <w:pPr>
        <w:widowControl/>
        <w:numPr>
          <w:ilvl w:val="0"/>
          <w:numId w:val="42"/>
        </w:numPr>
        <w:wordWrap/>
        <w:overflowPunct w:val="0"/>
        <w:adjustRightInd w:val="0"/>
        <w:spacing w:after="0" w:line="288" w:lineRule="auto"/>
        <w:ind w:hanging="357"/>
        <w:contextualSpacing/>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1: CQI is NOT calculated based on the output of CSI reconstruction part from the realistic channel estimation, including</w:t>
      </w:r>
    </w:p>
    <w:p w:rsidR="00F27CA5" w:rsidRPr="00F27CA5" w:rsidRDefault="00F27CA5" w:rsidP="00F27CA5">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1a: CQI is calculated based on target CSI with realistic channel measurement  </w:t>
      </w:r>
    </w:p>
    <w:p w:rsidR="00F27CA5" w:rsidRPr="00F27CA5" w:rsidRDefault="00F27CA5" w:rsidP="00F27CA5">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1b: CQI is calculated based on target CSI with realistic channel measurement and potential adjustment </w:t>
      </w:r>
    </w:p>
    <w:p w:rsidR="00F27CA5" w:rsidRPr="00F27CA5" w:rsidRDefault="00F27CA5" w:rsidP="00F27CA5">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1c: CQI is calculated based on legacy codebook</w:t>
      </w:r>
    </w:p>
    <w:p w:rsidR="00F27CA5" w:rsidRPr="00F27CA5" w:rsidRDefault="00F27CA5" w:rsidP="00F27CA5">
      <w:pPr>
        <w:widowControl/>
        <w:numPr>
          <w:ilvl w:val="0"/>
          <w:numId w:val="42"/>
        </w:numPr>
        <w:wordWrap/>
        <w:overflowPunct w:val="0"/>
        <w:adjustRightInd w:val="0"/>
        <w:spacing w:after="0" w:line="288" w:lineRule="auto"/>
        <w:ind w:hanging="357"/>
        <w:contextualSpacing/>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2: CQI is calculated based on the output of CSI reconstruction part from the realistic channel estimation, including</w:t>
      </w:r>
    </w:p>
    <w:p w:rsidR="00F27CA5" w:rsidRPr="00F27CA5" w:rsidRDefault="00F27CA5" w:rsidP="00F27CA5">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lastRenderedPageBreak/>
        <w:t>Option 2a: CQI is calculated based on CSI reconstruction output, if CSI reconstruction model is available at the UE and UE can perform reconstruction model inference with potential adjustment</w:t>
      </w:r>
    </w:p>
    <w:p w:rsidR="00F27CA5" w:rsidRPr="00F27CA5" w:rsidRDefault="00F27CA5" w:rsidP="00F27CA5">
      <w:pPr>
        <w:widowControl/>
        <w:numPr>
          <w:ilvl w:val="2"/>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Note: CSI reconstruction part at the UE can be different comparing to the actual CSI reconstruction part used at the NW. </w:t>
      </w:r>
    </w:p>
    <w:p w:rsidR="00F27CA5" w:rsidRPr="00F27CA5" w:rsidRDefault="00F27CA5" w:rsidP="00F27CA5">
      <w:pPr>
        <w:widowControl/>
        <w:numPr>
          <w:ilvl w:val="1"/>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2b: CQI is calculated using two stage approach, UE derive CQI using precoded CSI-RS transmitted with a reconstructed precoder.   </w:t>
      </w:r>
    </w:p>
    <w:p w:rsidR="00F27CA5" w:rsidRPr="00F27CA5" w:rsidRDefault="00F27CA5" w:rsidP="00F27CA5">
      <w:pPr>
        <w:widowControl/>
        <w:numPr>
          <w:ilvl w:val="0"/>
          <w:numId w:val="43"/>
        </w:numPr>
        <w:wordWrap/>
        <w:overflowPunct w:val="0"/>
        <w:adjustRightInd w:val="0"/>
        <w:spacing w:after="0" w:line="240"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Other options are not precluded</w:t>
      </w:r>
    </w:p>
    <w:p w:rsidR="00F27CA5" w:rsidRPr="00F27CA5" w:rsidRDefault="00F27CA5" w:rsidP="00F27CA5">
      <w:pPr>
        <w:widowControl/>
        <w:numPr>
          <w:ilvl w:val="0"/>
          <w:numId w:val="43"/>
        </w:numPr>
        <w:wordWrap/>
        <w:overflowPunct w:val="0"/>
        <w:adjustRightInd w:val="0"/>
        <w:spacing w:after="0" w:line="288"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Note1: feasibility of different options should be evaluated </w:t>
      </w:r>
    </w:p>
    <w:p w:rsidR="00F27CA5" w:rsidRPr="00F27CA5" w:rsidRDefault="00F27CA5" w:rsidP="00F27CA5">
      <w:pPr>
        <w:widowControl/>
        <w:numPr>
          <w:ilvl w:val="0"/>
          <w:numId w:val="43"/>
        </w:numPr>
        <w:wordWrap/>
        <w:overflowPunct w:val="0"/>
        <w:adjustRightInd w:val="0"/>
        <w:spacing w:after="0" w:line="288" w:lineRule="auto"/>
        <w:jc w:val="left"/>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Note2: Gap analyses between the UE side CQI calculation results and the NW side results, as well as the impact on the scheduling performance should be evaluated</w:t>
      </w:r>
    </w:p>
    <w:p w:rsidR="00F27CA5" w:rsidRPr="00F27CA5" w:rsidRDefault="00F27CA5" w:rsidP="00F27CA5">
      <w:pPr>
        <w:spacing w:after="0" w:line="240" w:lineRule="auto"/>
        <w:jc w:val="left"/>
        <w:rPr>
          <w:rFonts w:ascii="Times New Roman" w:eastAsia="Malgun Gothic" w:hAnsi="Times New Roman" w:cs="Times New Roman"/>
          <w:b/>
          <w:kern w:val="0"/>
          <w:sz w:val="22"/>
        </w:rPr>
      </w:pPr>
      <w:r w:rsidRPr="00F27CA5">
        <w:rPr>
          <w:rFonts w:ascii="Times New Roman" w:eastAsia="Malgun Gothic" w:hAnsi="Times New Roman" w:cs="Times New Roman"/>
          <w:b/>
          <w:bCs/>
          <w:i/>
          <w:iCs/>
          <w:kern w:val="0"/>
          <w:sz w:val="22"/>
        </w:rPr>
        <w:t>Note3: Complexity of CQI calculation needs to be evaluated, including the computing complexity and potential RS/signaling overhead</w:t>
      </w:r>
    </w:p>
    <w:p w:rsidR="00F27CA5" w:rsidRPr="00F27CA5" w:rsidRDefault="00F27CA5" w:rsidP="00F27CA5">
      <w:pPr>
        <w:spacing w:after="0" w:line="240" w:lineRule="auto"/>
        <w:jc w:val="left"/>
        <w:rPr>
          <w:rFonts w:ascii="Times New Roman" w:eastAsia="Malgun Gothic" w:hAnsi="Times New Roman" w:cs="Times New Roman"/>
          <w:b/>
          <w:kern w:val="0"/>
          <w:sz w:val="22"/>
        </w:rPr>
      </w:pPr>
    </w:p>
    <w:p w:rsidR="00F27CA5" w:rsidRPr="00F27CA5" w:rsidRDefault="00F27CA5" w:rsidP="00F27CA5">
      <w:pPr>
        <w:spacing w:after="0" w:line="240" w:lineRule="auto"/>
        <w:jc w:val="left"/>
        <w:rPr>
          <w:rFonts w:ascii="Times New Roman" w:eastAsia="Malgun Gothic" w:hAnsi="Times New Roman" w:cs="Times New Roman"/>
          <w:b/>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For the legacy CSI feedback framework, a UE determines and reports CQI conditioned on the PMI (i.e., which will be mapped to a precoding matrix at the gNB) and rank indicator (RI). In this sub-use case, however, the UE may not perfectly know what the gNB reconstructs as a precoder. Thus, RAN1#112 agreed to investigate two options as shown in the above.</w:t>
      </w:r>
    </w:p>
    <w:p w:rsidR="00F27CA5" w:rsidRPr="00F27CA5" w:rsidRDefault="00F27CA5" w:rsidP="00F27CA5">
      <w:pPr>
        <w:wordWrap/>
        <w:spacing w:after="0" w:line="240" w:lineRule="auto"/>
        <w:jc w:val="left"/>
        <w:rPr>
          <w:rFonts w:ascii="Times New Roman" w:eastAsia="Malgun Gothic" w:hAnsi="Times New Roman" w:cs="Times New Roman"/>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 1, UE does not require the output of CSI generation part (output of the decoder at gNB) to calculate CSI. In Option 1a and 1b, UE calculates CQI based on the target CSI used for CSI generation (input for the encoder). Option 1a is a computationally friendly approach, as it does not require the UE to run the CSI generation part. Note that this approach provides accurate CQI when precoder reconstruction loss is not significant (which is the only supposed case AI/ML based CSI compression could be useful, otherwise, it is better to use the legacy codebooks). Additionally, in case of MU-MIMO, the network may not directly apply the precoder based on reported PMI, e.g., for interference nulling, etc. </w:t>
      </w:r>
    </w:p>
    <w:p w:rsidR="00F27CA5" w:rsidRPr="00F27CA5" w:rsidRDefault="00F27CA5" w:rsidP="00F27CA5">
      <w:pPr>
        <w:wordWrap/>
        <w:spacing w:after="0" w:line="240" w:lineRule="auto"/>
        <w:rPr>
          <w:rFonts w:ascii="Times New Roman" w:eastAsia="Malgun Gothic" w:hAnsi="Times New Roman" w:cs="Times New Roman"/>
          <w:kern w:val="0"/>
          <w:sz w:val="22"/>
          <w:lang w:val="x-none"/>
        </w:rPr>
      </w:pPr>
    </w:p>
    <w:p w:rsidR="00F27CA5" w:rsidRPr="00F27CA5" w:rsidRDefault="00F27CA5" w:rsidP="00F27CA5">
      <w:pPr>
        <w:wordWrap/>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Observation#1</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Observation#2</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1a: CQI is calculated based on target CSI with realistic channel measurement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Is computationally friendly as </w:t>
      </w:r>
      <w:r w:rsidRPr="00F27CA5">
        <w:rPr>
          <w:rFonts w:ascii="Times New Roman" w:eastAsia="Malgun Gothic" w:hAnsi="Times New Roman" w:cs="Times New Roman"/>
          <w:b/>
          <w:bCs/>
          <w:i/>
          <w:iCs/>
          <w:kern w:val="0"/>
          <w:sz w:val="22"/>
          <w:lang w:eastAsia="en-US"/>
        </w:rPr>
        <w:t>UE does not require to perform CSI reconstruction or additional measurements for CQI calculation</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mismatch between CQI determined conditioned on target CSI (precoder) and CQI determined conditioned on the reconstructed CSI (precoder) is insignificant when CSI reconstruction loss is insignificant </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Option1b UE makes adjustment after it calculates CQI conditioned on the target CSI. One of such adjustment could be based on a nominal CSI reconstruction model at the UE which can emulate the actual CSI reconstruction model at the gNB. However, this can happen in a transparent manner. </w:t>
      </w:r>
    </w:p>
    <w:p w:rsidR="00F27CA5" w:rsidRPr="00F27CA5" w:rsidRDefault="00F27CA5" w:rsidP="00F27CA5">
      <w:pPr>
        <w:wordWrap/>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Observation#3</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1b: CQI is calculated based on target CSI with realistic channel measurement and potential adjustment: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adjustment can be handled in a spec. transparent manner. </w:t>
      </w:r>
    </w:p>
    <w:p w:rsidR="00F27CA5" w:rsidRPr="00F27CA5" w:rsidRDefault="00F27CA5" w:rsidP="00F27CA5">
      <w:pPr>
        <w:wordWrap/>
        <w:spacing w:after="0" w:line="240" w:lineRule="auto"/>
        <w:rPr>
          <w:rFonts w:ascii="Times New Roman" w:eastAsia="Malgun Gothic" w:hAnsi="Times New Roman" w:cs="Times New Roman"/>
          <w:kern w:val="0"/>
          <w:sz w:val="22"/>
        </w:rPr>
      </w:pPr>
    </w:p>
    <w:p w:rsidR="00F27CA5" w:rsidRPr="00F27CA5" w:rsidRDefault="00F27CA5" w:rsidP="00F27CA5">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Option2a UE calculates CQI conditioned on the output of actual reconstruction model at the network. This may not be feasible if the network may not be willing to share its model. Besides, network may employ heavy model, which may not be suitable to run at the UE. </w:t>
      </w:r>
    </w:p>
    <w:p w:rsidR="00F27CA5" w:rsidRPr="00F27CA5" w:rsidRDefault="00F27CA5" w:rsidP="00F27CA5">
      <w:pPr>
        <w:wordWrap/>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Observation#4</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availability of Network’s reconstruction output at the UE is not guaranteed, as network may be willing to share it, thus, may not be feasible.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Network may use heavier model, which may not fit in to UE’s computational capability, thus, may not be feasible.</w:t>
      </w:r>
    </w:p>
    <w:p w:rsidR="00F27CA5" w:rsidRPr="00F27CA5" w:rsidRDefault="00F27CA5" w:rsidP="00F27CA5">
      <w:pPr>
        <w:wordWrap/>
        <w:spacing w:after="0" w:line="240" w:lineRule="auto"/>
        <w:jc w:val="left"/>
        <w:rPr>
          <w:rFonts w:ascii="Times New Roman" w:eastAsia="Malgun Gothic" w:hAnsi="Times New Roman" w:cs="Times New Roman"/>
          <w:kern w:val="0"/>
          <w:sz w:val="22"/>
        </w:rPr>
      </w:pPr>
    </w:p>
    <w:p w:rsidR="00F27CA5" w:rsidRPr="00F27CA5" w:rsidRDefault="00F27CA5" w:rsidP="00F27CA5">
      <w:pPr>
        <w:wordWrap/>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Option 2b includes a multiple step process. First, network reconstructs the UE’s reported precoder. It then precodes a CSI-RS based on the reconstructed precoder. Then, UE measures and reports CQI based on the measurement from the precoded CSI-RS.  Even though, this option may avoid the mismatch due to the reconstruction error without requiring the availability of the actual reconstruction model (decoder) at the UE, it also incurs additional overhead (CSI-RS) and complexity. Moreover, </w:t>
      </w:r>
    </w:p>
    <w:p w:rsidR="00F27CA5" w:rsidRPr="00F27CA5" w:rsidRDefault="00F27CA5" w:rsidP="00F27CA5">
      <w:pPr>
        <w:wordWrap/>
        <w:spacing w:after="0" w:line="240" w:lineRule="auto"/>
        <w:jc w:val="left"/>
        <w:rPr>
          <w:rFonts w:ascii="Times New Roman" w:eastAsia="Malgun Gothic" w:hAnsi="Times New Roman" w:cs="Times New Roman"/>
          <w:kern w:val="0"/>
          <w:sz w:val="22"/>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Observation#5</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2b: CQI is calculated using two stage approach in which UE derives CQI using precoded CSI-RS transmitted with a reconstructed precoder:</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It incurs additional CSI-RS overhead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delay between CSI (precoder) generation and CQI determination introduces mismatch.  </w:t>
      </w:r>
    </w:p>
    <w:p w:rsidR="00F27CA5" w:rsidRPr="00F27CA5" w:rsidRDefault="00F27CA5" w:rsidP="00F27CA5">
      <w:pPr>
        <w:wordWrap/>
        <w:spacing w:after="0" w:line="240" w:lineRule="auto"/>
        <w:jc w:val="left"/>
        <w:rPr>
          <w:rFonts w:ascii="Times New Roman" w:eastAsia="Malgun Gothic" w:hAnsi="Times New Roman" w:cs="Times New Roman"/>
          <w:kern w:val="0"/>
          <w:sz w:val="22"/>
          <w:lang w:val="x-none"/>
        </w:rPr>
      </w:pPr>
    </w:p>
    <w:p w:rsidR="00F27CA5" w:rsidRPr="00F27CA5" w:rsidRDefault="00F27CA5" w:rsidP="00F27CA5">
      <w:pPr>
        <w:spacing w:after="0" w:line="240" w:lineRule="auto"/>
        <w:jc w:val="left"/>
        <w:rPr>
          <w:rFonts w:ascii="Times New Roman" w:eastAsia="Malgun Gothic" w:hAnsi="Times New Roman" w:cs="Times New Roman"/>
          <w:kern w:val="0"/>
          <w:sz w:val="22"/>
        </w:rPr>
      </w:pPr>
    </w:p>
    <w:p w:rsidR="00F27CA5" w:rsidRPr="00F27CA5" w:rsidRDefault="00F27CA5" w:rsidP="00F27CA5">
      <w:pPr>
        <w:spacing w:after="0" w:line="240" w:lineRule="auto"/>
        <w:jc w:val="left"/>
        <w:rPr>
          <w:rFonts w:ascii="Times New Roman" w:eastAsia="Malgun Gothic" w:hAnsi="Times New Roman" w:cs="Times New Roman"/>
          <w:i/>
          <w:kern w:val="0"/>
          <w:szCs w:val="20"/>
        </w:rPr>
      </w:pPr>
      <w:r w:rsidRPr="00F27CA5">
        <w:rPr>
          <w:rFonts w:ascii="Times New Roman" w:eastAsia="Malgun Gothic" w:hAnsi="Times New Roman" w:cs="Times New Roman"/>
          <w:b/>
          <w:i/>
          <w:kern w:val="0"/>
          <w:sz w:val="22"/>
        </w:rPr>
        <w:t xml:space="preserve">Proposal 2-10: </w:t>
      </w:r>
      <w:r w:rsidRPr="00F27CA5">
        <w:rPr>
          <w:rFonts w:ascii="Times New Roman" w:eastAsia="Malgun Gothic" w:hAnsi="Times New Roman" w:cs="Times New Roman"/>
          <w:b/>
          <w:bCs/>
          <w:i/>
          <w:iCs/>
          <w:kern w:val="0"/>
          <w:sz w:val="22"/>
        </w:rPr>
        <w:t>In CSI compression using two-sided model, adopt Option 1a: CQI is calculated based on target CSI with realistic channel measurement.</w:t>
      </w:r>
    </w:p>
    <w:p w:rsidR="00F27CA5" w:rsidRPr="00F27CA5" w:rsidRDefault="00F27CA5" w:rsidP="00F27CA5">
      <w:pPr>
        <w:spacing w:after="0" w:line="240" w:lineRule="auto"/>
        <w:jc w:val="left"/>
        <w:rPr>
          <w:rFonts w:ascii="Times New Roman" w:eastAsia="Malgun Gothic" w:hAnsi="Times New Roman" w:cs="Times New Roman"/>
          <w:kern w:val="0"/>
          <w:sz w:val="22"/>
          <w:szCs w:val="20"/>
        </w:rPr>
      </w:pPr>
    </w:p>
    <w:p w:rsidR="00F27CA5" w:rsidRPr="00F27CA5" w:rsidRDefault="00F27CA5" w:rsidP="00F27CA5">
      <w:pPr>
        <w:wordWrap/>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keepNext/>
        <w:keepLines/>
        <w:widowControl/>
        <w:tabs>
          <w:tab w:val="num" w:pos="432"/>
        </w:tabs>
        <w:wordWrap/>
        <w:autoSpaceDE/>
        <w:autoSpaceDN/>
        <w:spacing w:after="0" w:line="240" w:lineRule="auto"/>
        <w:ind w:left="432" w:hanging="432"/>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Conclusions</w:t>
      </w:r>
    </w:p>
    <w:p w:rsidR="00F27CA5" w:rsidRPr="00F27CA5" w:rsidRDefault="00F27CA5" w:rsidP="00F27CA5">
      <w:pPr>
        <w:wordWrap/>
        <w:spacing w:after="0" w:line="240" w:lineRule="auto"/>
        <w:rPr>
          <w:rFonts w:ascii="Times New Roman" w:eastAsia="Malgun Gothic" w:hAnsi="Times New Roman" w:cs="Times New Roman"/>
          <w:color w:val="000000"/>
          <w:kern w:val="0"/>
          <w:sz w:val="22"/>
        </w:rPr>
      </w:pPr>
    </w:p>
    <w:p w:rsidR="00F27CA5" w:rsidRPr="00F27CA5" w:rsidRDefault="00F27CA5" w:rsidP="00F27CA5">
      <w:pPr>
        <w:wordWrap/>
        <w:spacing w:after="0" w:line="240" w:lineRule="auto"/>
        <w:rPr>
          <w:rFonts w:ascii="Times New Roman" w:eastAsia="Malgun Gothic" w:hAnsi="Times New Roman" w:cs="Times New Roman"/>
          <w:color w:val="000000"/>
          <w:kern w:val="0"/>
          <w:sz w:val="22"/>
        </w:rPr>
      </w:pPr>
      <w:r w:rsidRPr="00F27CA5">
        <w:rPr>
          <w:rFonts w:ascii="Times New Roman" w:eastAsia="Malgun Gothic" w:hAnsi="Times New Roman" w:cs="Times New Roman"/>
          <w:color w:val="000000"/>
          <w:kern w:val="0"/>
          <w:sz w:val="22"/>
        </w:rPr>
        <w:t>In this contribution, we discussed the potential specification impact of the CSI feedback enhancement use case and finalization of its sub-use cases.  Our proposals are summarized as follows.</w:t>
      </w: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r w:rsidRPr="00F27CA5">
        <w:rPr>
          <w:rFonts w:ascii="Times New Roman" w:eastAsia="MS Mincho" w:hAnsi="Times New Roman" w:cs="Times New Roman"/>
          <w:b/>
          <w:i/>
          <w:kern w:val="0"/>
          <w:sz w:val="22"/>
        </w:rPr>
        <w:t xml:space="preserve">Proposal 1-1: Study the specification impacts of UE-side time-domain CSI prediction under network-UE collaboration level y. </w:t>
      </w:r>
    </w:p>
    <w:p w:rsidR="00F27CA5" w:rsidRPr="00F27CA5" w:rsidRDefault="00F27CA5" w:rsidP="00F27CA5">
      <w:pPr>
        <w:wordWrap/>
        <w:spacing w:after="0" w:line="240" w:lineRule="auto"/>
        <w:jc w:val="left"/>
        <w:rPr>
          <w:rFonts w:ascii="Times New Roman" w:eastAsia="MS Mincho" w:hAnsi="Times New Roman" w:cs="Times New Roman"/>
          <w:b/>
          <w:i/>
          <w:kern w:val="0"/>
          <w:sz w:val="22"/>
        </w:rPr>
      </w:pPr>
    </w:p>
    <w:p w:rsidR="00F27CA5" w:rsidRPr="00F27CA5" w:rsidRDefault="00F27CA5" w:rsidP="00F27CA5">
      <w:pPr>
        <w:wordWrap/>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Proposal 1-2: For the AI/ML based CSI prediction sub-use case, study the necessity and specification impact of</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 xml:space="preserve"> enhancement.</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LCM assistance from gNB including, model monitoring, dataset collection, model activation, model deactivation, model switching, etc. </w:t>
      </w:r>
    </w:p>
    <w:p w:rsidR="00F27CA5" w:rsidRPr="00F27CA5" w:rsidRDefault="00F27CA5" w:rsidP="00F27CA5">
      <w:pPr>
        <w:spacing w:after="0" w:line="240" w:lineRule="auto"/>
        <w:jc w:val="left"/>
        <w:rPr>
          <w:rFonts w:ascii="Times New Roman" w:eastAsia="MS Mincho" w:hAnsi="Times New Roman" w:cs="Times New Roman"/>
          <w:b/>
          <w:i/>
          <w:kern w:val="0"/>
          <w:sz w:val="22"/>
        </w:rPr>
      </w:pPr>
      <w:r w:rsidRPr="00F27CA5">
        <w:rPr>
          <w:rFonts w:ascii="Times New Roman" w:eastAsia="MS Mincho" w:hAnsi="Times New Roman" w:cs="Times New Roman"/>
          <w:b/>
          <w:i/>
          <w:kern w:val="0"/>
          <w:sz w:val="22"/>
        </w:rPr>
        <w:t xml:space="preserve">Note: The CSI measurement and reporting framework in Rel-18 Type II CSI enhancement for medium/high velocity is considered as a baseline. </w:t>
      </w:r>
    </w:p>
    <w:p w:rsidR="00F27CA5" w:rsidRPr="00F27CA5" w:rsidRDefault="00F27CA5" w:rsidP="00F27CA5">
      <w:pPr>
        <w:wordWrap/>
        <w:spacing w:after="0" w:line="240" w:lineRule="auto"/>
        <w:jc w:val="left"/>
        <w:rPr>
          <w:rFonts w:ascii="Times New Roman" w:eastAsia="Malgun Gothic" w:hAnsi="Times New Roman" w:cs="Times New Roman"/>
          <w:b/>
          <w:i/>
          <w:kern w:val="0"/>
          <w:sz w:val="22"/>
          <w:lang w:val="en-GB"/>
        </w:rPr>
      </w:pPr>
    </w:p>
    <w:p w:rsidR="00F27CA5" w:rsidRPr="00F27CA5" w:rsidRDefault="00F27CA5" w:rsidP="00F27CA5">
      <w:pPr>
        <w:wordWrap/>
        <w:spacing w:after="0" w:line="240" w:lineRule="auto"/>
        <w:jc w:val="left"/>
        <w:rPr>
          <w:rFonts w:ascii="Times New Roman" w:eastAsia="Malgun Gothic" w:hAnsi="Times New Roman" w:cs="Times New Roman"/>
          <w:b/>
          <w:i/>
          <w:kern w:val="0"/>
          <w:sz w:val="22"/>
          <w:lang w:val="en-GB"/>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2-2: For AI/ML based CSI compression sub-use case, study </w:t>
      </w:r>
      <w:r w:rsidRPr="00F27CA5">
        <w:rPr>
          <w:rFonts w:ascii="Times New Roman" w:eastAsia="MS Mincho" w:hAnsi="Times New Roman" w:cs="Times New Roman"/>
          <w:b/>
          <w:i/>
          <w:kern w:val="0"/>
          <w:sz w:val="22"/>
        </w:rPr>
        <w:t>the specification impact of UCI format for quantized output of CSI generation part</w:t>
      </w:r>
      <w:r w:rsidRPr="00F27CA5">
        <w:rPr>
          <w:rFonts w:ascii="Times New Roman" w:eastAsia="Malgun Gothic" w:hAnsi="Times New Roman" w:cs="Times New Roman"/>
          <w:b/>
          <w:i/>
          <w:kern w:val="0"/>
          <w:sz w:val="22"/>
        </w:rPr>
        <w:t>.</w:t>
      </w: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p>
    <w:p w:rsidR="00F27CA5" w:rsidRPr="00F27CA5" w:rsidRDefault="00F27CA5" w:rsidP="00F27CA5">
      <w:pPr>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2-3: For AI/ML based CSI compression sub-use case, study flexible configuration of quantization method and quantization resolution that enables the network to</w:t>
      </w: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1) Adapt to different AI/ML models and channel environments/scenarios</w:t>
      </w: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2) Control the feedback payload size. </w:t>
      </w:r>
    </w:p>
    <w:p w:rsidR="00F27CA5" w:rsidRPr="00F27CA5" w:rsidRDefault="00F27CA5" w:rsidP="00F27CA5">
      <w:pPr>
        <w:spacing w:after="0" w:line="240" w:lineRule="auto"/>
        <w:rPr>
          <w:rFonts w:ascii="Times New Roman" w:eastAsia="Malgun Gothic" w:hAnsi="Times New Roman" w:cs="Times New Roman"/>
          <w:b/>
          <w:i/>
          <w:kern w:val="0"/>
          <w:sz w:val="22"/>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2-4: For AI/ML based CSI compression sub-use case, study the specification impact of adaptable CSI feedback payload size that enables the UE to adapt to available size of uplink resources.</w:t>
      </w: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lastRenderedPageBreak/>
        <w:t xml:space="preserve">FFS: whether priority and CSI dropping rules have to be introduced. </w:t>
      </w:r>
    </w:p>
    <w:p w:rsidR="00F27CA5" w:rsidRPr="00F27CA5" w:rsidRDefault="00F27CA5" w:rsidP="00F27CA5">
      <w:pPr>
        <w:spacing w:after="0" w:line="240" w:lineRule="auto"/>
        <w:rPr>
          <w:rFonts w:ascii="Times New Roman" w:eastAsia="Malgun Gothic" w:hAnsi="Times New Roman" w:cs="Times New Roman"/>
          <w:b/>
          <w:i/>
          <w:kern w:val="0"/>
          <w:sz w:val="22"/>
        </w:rPr>
      </w:pP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p>
    <w:p w:rsidR="00F27CA5" w:rsidRPr="00F27CA5" w:rsidRDefault="00F27CA5" w:rsidP="00F27CA5">
      <w:pPr>
        <w:spacing w:after="0" w:line="240" w:lineRule="auto"/>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2-5: For AI/ML based CSI compression sub-use case, study methods to configure and apply codebook subset restriction (CBSR) including:</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 xml:space="preserve">Whether the legacy SD basis vectors based </w:t>
      </w:r>
      <w:r w:rsidRPr="00F27CA5">
        <w:rPr>
          <w:rFonts w:ascii="Times New Roman" w:eastAsia="Malgun Gothic" w:hAnsi="Times New Roman" w:cs="Times New Roman"/>
          <w:b/>
          <w:i/>
          <w:kern w:val="0"/>
          <w:sz w:val="22"/>
          <w:lang w:val="x-none" w:eastAsia="en-US"/>
        </w:rPr>
        <w:t xml:space="preserve"> </w:t>
      </w:r>
      <w:r w:rsidRPr="00F27CA5">
        <w:rPr>
          <w:rFonts w:ascii="Times New Roman" w:eastAsia="Malgun Gothic" w:hAnsi="Times New Roman" w:cs="Times New Roman"/>
          <w:b/>
          <w:i/>
          <w:kern w:val="0"/>
          <w:sz w:val="22"/>
          <w:lang w:eastAsia="en-US"/>
        </w:rPr>
        <w:t xml:space="preserve">restriction applies </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How to apply CBSR for when Output-CSI-UE is  in 1) spatial-frequency domain 2) angle-delay domain</w:t>
      </w:r>
    </w:p>
    <w:p w:rsidR="00F27CA5" w:rsidRPr="00F27CA5" w:rsidRDefault="00F27CA5" w:rsidP="00F27CA5">
      <w:pPr>
        <w:widowControl/>
        <w:numPr>
          <w:ilvl w:val="0"/>
          <w:numId w:val="14"/>
        </w:numPr>
        <w:wordWrap/>
        <w:autoSpaceDE/>
        <w:autoSpaceDN/>
        <w:spacing w:after="180" w:line="240" w:lineRule="auto"/>
        <w:contextualSpacing/>
        <w:jc w:val="left"/>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Whether soft amplitude restriction is possible</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2-6: Deprioritize two-sided model training collaboration that requires extensive sharing of training, validation and testing datasets over the air-interface in this study item.</w:t>
      </w: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p>
    <w:p w:rsidR="00F27CA5" w:rsidRPr="00F27CA5" w:rsidRDefault="00F27CA5" w:rsidP="00F27CA5">
      <w:pPr>
        <w:wordWrap/>
        <w:spacing w:after="0" w:line="240" w:lineRule="auto"/>
        <w:jc w:val="left"/>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Proposal 2-7: Consider Table 4 for the comparison of two-sided model training types:</w:t>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Table 4: Challenges for two-sided model development approaches </w:t>
      </w:r>
    </w:p>
    <w:p w:rsidR="00F27CA5" w:rsidRPr="00F27CA5" w:rsidRDefault="00F27CA5" w:rsidP="00F27CA5">
      <w:pPr>
        <w:wordWrap/>
        <w:spacing w:after="0" w:line="240" w:lineRule="auto"/>
        <w:jc w:val="center"/>
        <w:rPr>
          <w:rFonts w:ascii="Times New Roman" w:eastAsia="MS Mincho" w:hAnsi="Times New Roman" w:cs="Times New Roman"/>
          <w:kern w:val="0"/>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F27CA5" w:rsidRPr="00F27CA5" w:rsidTr="00F86A8B">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hideMark/>
          </w:tcPr>
          <w:p w:rsidR="00F27CA5" w:rsidRPr="00F27CA5" w:rsidRDefault="00F27CA5" w:rsidP="00F27CA5">
            <w:pPr>
              <w:tabs>
                <w:tab w:val="left" w:pos="388"/>
                <w:tab w:val="right" w:pos="2403"/>
              </w:tabs>
              <w:kinsoku w:val="0"/>
              <w:wordWrap/>
              <w:overflowPunct w:val="0"/>
              <w:snapToGrid w:val="0"/>
              <w:spacing w:beforeLines="30" w:before="72" w:afterLines="30" w:after="72" w:line="288" w:lineRule="auto"/>
              <w:ind w:right="400"/>
              <w:rPr>
                <w:rFonts w:eastAsia="DengXian"/>
              </w:rPr>
            </w:pPr>
            <w:r w:rsidRPr="00F27CA5">
              <w:rPr>
                <w:rFonts w:eastAsia="DengXian"/>
              </w:rPr>
              <w:tab/>
              <w:t xml:space="preserve">       Training types</w:t>
            </w:r>
          </w:p>
          <w:p w:rsidR="00F27CA5" w:rsidRPr="00F27CA5" w:rsidRDefault="00F27CA5" w:rsidP="00F27CA5">
            <w:pPr>
              <w:kinsoku w:val="0"/>
              <w:wordWrap/>
              <w:overflowPunct w:val="0"/>
              <w:rPr>
                <w:rFonts w:eastAsia="Times New Roman"/>
              </w:rPr>
            </w:pPr>
            <w:r w:rsidRPr="00F27CA5">
              <w:rPr>
                <w:rFonts w:eastAsia="DengXian"/>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Type 3</w:t>
            </w:r>
          </w:p>
        </w:tc>
        <w:tc>
          <w:tcPr>
            <w:tcW w:w="1176" w:type="dxa"/>
            <w:vMerge w:val="restart"/>
            <w:tcBorders>
              <w:top w:val="single" w:sz="4" w:space="0" w:color="auto"/>
              <w:left w:val="single" w:sz="4" w:space="0" w:color="auto"/>
              <w:right w:val="single" w:sz="4" w:space="0" w:color="auto"/>
            </w:tcBorders>
            <w:shd w:val="clear" w:color="auto" w:fill="DEEAF6"/>
          </w:tcPr>
          <w:p w:rsidR="00F27CA5" w:rsidRPr="00F27CA5" w:rsidRDefault="00F27CA5" w:rsidP="00F27CA5">
            <w:pPr>
              <w:kinsoku w:val="0"/>
              <w:wordWrap/>
              <w:overflowPunct w:val="0"/>
            </w:pPr>
            <w:r w:rsidRPr="00F27CA5">
              <w:rPr>
                <w:rFonts w:eastAsia="Malgun Gothic"/>
              </w:rPr>
              <w:t>Gradient exchange sequential</w:t>
            </w:r>
          </w:p>
        </w:tc>
      </w:tr>
      <w:tr w:rsidR="00F27CA5" w:rsidRPr="00F27CA5" w:rsidTr="00F86A8B">
        <w:trPr>
          <w:trHeight w:val="299"/>
        </w:trPr>
        <w:tc>
          <w:tcPr>
            <w:tcW w:w="1696" w:type="dxa"/>
            <w:vMerge/>
            <w:tcBorders>
              <w:left w:val="single" w:sz="4" w:space="0" w:color="auto"/>
              <w:right w:val="single" w:sz="4" w:space="0" w:color="auto"/>
              <w:tl2br w:val="single" w:sz="4" w:space="0" w:color="auto"/>
            </w:tcBorders>
            <w:vAlign w:val="center"/>
            <w:hideMark/>
          </w:tcPr>
          <w:p w:rsidR="00F27CA5" w:rsidRPr="00F27CA5" w:rsidRDefault="00F27CA5" w:rsidP="00F27CA5">
            <w:pPr>
              <w:kinsoku w:val="0"/>
              <w:wordWrap/>
              <w:overflowPunct w:val="0"/>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NW-sided</w:t>
            </w:r>
          </w:p>
        </w:tc>
        <w:tc>
          <w:tcPr>
            <w:tcW w:w="1276" w:type="dxa"/>
            <w:vMerge w:val="restart"/>
            <w:tcBorders>
              <w:top w:val="single" w:sz="4" w:space="0" w:color="auto"/>
              <w:left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UE-sided</w:t>
            </w:r>
          </w:p>
        </w:tc>
        <w:tc>
          <w:tcPr>
            <w:tcW w:w="1134" w:type="dxa"/>
            <w:vMerge w:val="restart"/>
            <w:tcBorders>
              <w:top w:val="single" w:sz="4" w:space="0" w:color="auto"/>
              <w:left w:val="single" w:sz="4" w:space="0" w:color="auto"/>
              <w:right w:val="single" w:sz="4" w:space="0" w:color="auto"/>
            </w:tcBorders>
            <w:shd w:val="clear" w:color="auto" w:fill="DEEAF6"/>
          </w:tcPr>
          <w:p w:rsidR="00F27CA5" w:rsidRPr="00F27CA5" w:rsidRDefault="00F27CA5" w:rsidP="00F27CA5">
            <w:pPr>
              <w:kinsoku w:val="0"/>
              <w:wordWrap/>
              <w:overflowPunct w:val="0"/>
            </w:pPr>
          </w:p>
        </w:tc>
        <w:tc>
          <w:tcPr>
            <w:tcW w:w="1275" w:type="dxa"/>
            <w:vMerge w:val="restart"/>
            <w:tcBorders>
              <w:top w:val="single" w:sz="4" w:space="0" w:color="auto"/>
              <w:left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NW first</w:t>
            </w:r>
          </w:p>
        </w:tc>
        <w:tc>
          <w:tcPr>
            <w:tcW w:w="1276" w:type="dxa"/>
            <w:vMerge w:val="restart"/>
            <w:tcBorders>
              <w:top w:val="single" w:sz="4" w:space="0" w:color="auto"/>
              <w:left w:val="single" w:sz="4" w:space="0" w:color="auto"/>
              <w:right w:val="single" w:sz="4" w:space="0" w:color="auto"/>
            </w:tcBorders>
            <w:shd w:val="clear" w:color="auto" w:fill="DEEAF6"/>
            <w:hideMark/>
          </w:tcPr>
          <w:p w:rsidR="00F27CA5" w:rsidRPr="00F27CA5" w:rsidRDefault="00F27CA5" w:rsidP="00F27CA5">
            <w:pPr>
              <w:kinsoku w:val="0"/>
              <w:wordWrap/>
              <w:overflowPunct w:val="0"/>
            </w:pPr>
            <w:r w:rsidRPr="00F27CA5">
              <w:t xml:space="preserve"> UE first</w:t>
            </w:r>
          </w:p>
        </w:tc>
        <w:tc>
          <w:tcPr>
            <w:tcW w:w="1176" w:type="dxa"/>
            <w:vMerge/>
            <w:tcBorders>
              <w:left w:val="single" w:sz="4" w:space="0" w:color="auto"/>
              <w:right w:val="single" w:sz="4" w:space="0" w:color="auto"/>
            </w:tcBorders>
          </w:tcPr>
          <w:p w:rsidR="00F27CA5" w:rsidRPr="00F27CA5" w:rsidRDefault="00F27CA5" w:rsidP="00F27CA5">
            <w:pPr>
              <w:kinsoku w:val="0"/>
              <w:wordWrap/>
              <w:overflowPunct w:val="0"/>
            </w:pPr>
          </w:p>
        </w:tc>
      </w:tr>
      <w:tr w:rsidR="00F27CA5" w:rsidRPr="00F27CA5" w:rsidTr="00F86A8B">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rsidR="00F27CA5" w:rsidRPr="00F27CA5" w:rsidRDefault="00F27CA5" w:rsidP="00F27CA5">
            <w:pPr>
              <w:kinsoku w:val="0"/>
              <w:wordWrap/>
              <w:overflowPunct w:val="0"/>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rsidR="00F27CA5" w:rsidRPr="00F27CA5" w:rsidRDefault="00F27CA5" w:rsidP="00F27CA5">
            <w:pPr>
              <w:kinsoku w:val="0"/>
              <w:wordWrap/>
              <w:overflowPunct w:val="0"/>
              <w:rPr>
                <w:rFonts w:eastAsia="Malgun Gothic"/>
              </w:rPr>
            </w:pPr>
            <w:r w:rsidRPr="00F27CA5">
              <w:rPr>
                <w:rFonts w:eastAsia="Malgun Gothic"/>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rsidR="00F27CA5" w:rsidRPr="00F27CA5" w:rsidRDefault="00F27CA5" w:rsidP="00F27CA5">
            <w:pPr>
              <w:kinsoku w:val="0"/>
              <w:wordWrap/>
              <w:overflowPunct w:val="0"/>
            </w:pPr>
            <w:r w:rsidRPr="00F27CA5">
              <w:rPr>
                <w:rFonts w:eastAsia="Malgun Gothic"/>
              </w:rPr>
              <w:t>Device specific</w:t>
            </w:r>
          </w:p>
        </w:tc>
        <w:tc>
          <w:tcPr>
            <w:tcW w:w="1276"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134"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275"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276"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c>
          <w:tcPr>
            <w:tcW w:w="1176" w:type="dxa"/>
            <w:vMerge/>
            <w:tcBorders>
              <w:left w:val="single" w:sz="4" w:space="0" w:color="auto"/>
              <w:bottom w:val="single" w:sz="4" w:space="0" w:color="auto"/>
              <w:right w:val="single" w:sz="4" w:space="0" w:color="auto"/>
            </w:tcBorders>
          </w:tcPr>
          <w:p w:rsidR="00F27CA5" w:rsidRPr="00F27CA5" w:rsidRDefault="00F27CA5" w:rsidP="00F27CA5">
            <w:pPr>
              <w:kinsoku w:val="0"/>
              <w:wordWrap/>
              <w:overflowPunct w:val="0"/>
            </w:pPr>
          </w:p>
        </w:tc>
      </w:tr>
      <w:tr w:rsidR="00F27CA5" w:rsidRPr="00F27CA5" w:rsidTr="00F86A8B">
        <w:trPr>
          <w:trHeight w:val="631"/>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No</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No</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Yes</w:t>
            </w:r>
          </w:p>
          <w:p w:rsidR="00F27CA5" w:rsidRPr="00F27CA5" w:rsidRDefault="00F27CA5" w:rsidP="00F27CA5">
            <w:pPr>
              <w:kinsoku w:val="0"/>
              <w:wordWrap/>
              <w:overflowPunct w:val="0"/>
            </w:pPr>
            <w:r w:rsidRPr="00F27CA5">
              <w:rPr>
                <w:kern w:val="24"/>
              </w:rPr>
              <w:t>(Note 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 xml:space="preserve">Yes      (Note 1)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Yes      (Note 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kern w:val="24"/>
              </w:rPr>
            </w:pPr>
            <w:r w:rsidRPr="00F27CA5">
              <w:rPr>
                <w:kern w:val="24"/>
              </w:rPr>
              <w:t>Yes</w:t>
            </w:r>
          </w:p>
          <w:p w:rsidR="00F27CA5" w:rsidRPr="00F27CA5" w:rsidRDefault="00F27CA5" w:rsidP="00F27CA5">
            <w:pPr>
              <w:kinsoku w:val="0"/>
              <w:wordWrap/>
              <w:overflowPunct w:val="0"/>
              <w:jc w:val="center"/>
              <w:rPr>
                <w:kern w:val="24"/>
              </w:rPr>
            </w:pPr>
            <w:r w:rsidRPr="00F27CA5">
              <w:rPr>
                <w:kern w:val="24"/>
              </w:rPr>
              <w:t>(Note 1)</w:t>
            </w:r>
          </w:p>
        </w:tc>
      </w:tr>
      <w:tr w:rsidR="00F27CA5" w:rsidRPr="00F27CA5" w:rsidTr="00F86A8B">
        <w:trPr>
          <w:trHeight w:val="84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No</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Needs check</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Need check</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Needs check</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color w:val="000000"/>
                <w:kern w:val="24"/>
              </w:rPr>
              <w:t>Needs check</w:t>
            </w:r>
          </w:p>
        </w:tc>
      </w:tr>
      <w:tr w:rsidR="00F27CA5" w:rsidRPr="00F27CA5" w:rsidTr="00F86A8B">
        <w:trPr>
          <w:trHeight w:val="114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bCs/>
              </w:rPr>
            </w:pPr>
            <w:r w:rsidRPr="00F27CA5">
              <w:rPr>
                <w:color w:val="000000"/>
                <w:kern w:val="24"/>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Difficult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Semi-flexible.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 xml:space="preserve">Difficult </w:t>
            </w:r>
          </w:p>
        </w:tc>
      </w:tr>
      <w:tr w:rsidR="00F27CA5" w:rsidRPr="00F27CA5" w:rsidTr="00F86A8B">
        <w:trPr>
          <w:trHeight w:val="1141"/>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Restricted</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Restricted</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 (Partially)</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Yes</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Yes (Partially)</w:t>
            </w:r>
          </w:p>
        </w:tc>
      </w:tr>
      <w:tr w:rsidR="00F27CA5" w:rsidRPr="00F27CA5" w:rsidTr="00F86A8B">
        <w:trPr>
          <w:trHeight w:val="45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Flexible</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pPr>
            <w:r w:rsidRPr="00F27CA5">
              <w:rPr>
                <w:kern w:val="24"/>
              </w:rPr>
              <w:t>Flexible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rFonts w:eastAsia="SimSun"/>
                <w:bCs/>
              </w:rPr>
              <w:t xml:space="preserve">Conditional, with </w:t>
            </w:r>
            <w:r w:rsidRPr="00F27CA5">
              <w:rPr>
                <w:kern w:val="24"/>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Not flexible</w:t>
            </w:r>
          </w:p>
          <w:p w:rsidR="00F27CA5" w:rsidRPr="00F27CA5" w:rsidRDefault="00F27CA5" w:rsidP="00F27CA5">
            <w:pPr>
              <w:kinsoku w:val="0"/>
              <w:wordWrap/>
              <w:overflowPunct w:val="0"/>
            </w:pP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 xml:space="preserve">Conditional semi-flexible, </w:t>
            </w:r>
            <w:r w:rsidRPr="00F27CA5">
              <w:rPr>
                <w:rFonts w:eastAsia="SimSun"/>
                <w:bCs/>
              </w:rPr>
              <w:t xml:space="preserve">with </w:t>
            </w:r>
            <w:r w:rsidRPr="00F27CA5">
              <w:rPr>
                <w:kern w:val="24"/>
              </w:rPr>
              <w:t>assisted information</w:t>
            </w:r>
          </w:p>
          <w:p w:rsidR="00F27CA5" w:rsidRPr="00F27CA5" w:rsidRDefault="00F27CA5" w:rsidP="00F27CA5">
            <w:pPr>
              <w:kinsoku w:val="0"/>
              <w:wordWrap/>
              <w:overflowPunct w:val="0"/>
            </w:pPr>
            <w:r w:rsidRPr="00F27CA5">
              <w:rPr>
                <w:kern w:val="24"/>
              </w:rPr>
              <w:t>(Note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Semi-flexible</w:t>
            </w:r>
          </w:p>
          <w:p w:rsidR="00F27CA5" w:rsidRPr="00F27CA5" w:rsidRDefault="00F27CA5" w:rsidP="00F27CA5">
            <w:pPr>
              <w:kinsoku w:val="0"/>
              <w:wordWrap/>
              <w:overflowPunct w:val="0"/>
              <w:rPr>
                <w:kern w:val="24"/>
              </w:rPr>
            </w:pPr>
            <w:r w:rsidRPr="00F27CA5">
              <w:rPr>
                <w:kern w:val="24"/>
              </w:rPr>
              <w:t>(Note 2)</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Not flexible</w:t>
            </w:r>
          </w:p>
        </w:tc>
      </w:tr>
      <w:tr w:rsidR="00F27CA5" w:rsidRPr="00F27CA5" w:rsidTr="00F86A8B">
        <w:trPr>
          <w:trHeight w:val="131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F</w:t>
            </w:r>
            <w:r w:rsidRPr="00F27CA5">
              <w:rPr>
                <w:rFonts w:eastAsia="Malgun Gothic"/>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pPr>
            <w:r w:rsidRPr="00F27CA5">
              <w:rPr>
                <w:kern w:val="24"/>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Infeasible</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Feasible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Feasible</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 xml:space="preserve">Infeasible </w:t>
            </w:r>
          </w:p>
        </w:tc>
      </w:tr>
      <w:tr w:rsidR="00F27CA5" w:rsidRPr="00F27CA5" w:rsidTr="00F86A8B">
        <w:trPr>
          <w:trHeight w:val="1350"/>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lastRenderedPageBreak/>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strike/>
              </w:rPr>
            </w:pPr>
            <w:r w:rsidRPr="00F27CA5">
              <w:rPr>
                <w:kern w:val="24"/>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rPr>
            </w:pPr>
            <w:r w:rsidRPr="00F27CA5">
              <w:rPr>
                <w:rFonts w:eastAsia="Malgun Gothic"/>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Does not apply</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rPr>
            </w:pPr>
          </w:p>
          <w:p w:rsidR="00F27CA5" w:rsidRPr="00F27CA5" w:rsidRDefault="00F27CA5" w:rsidP="00F27CA5">
            <w:pPr>
              <w:kinsoku w:val="0"/>
              <w:wordWrap/>
              <w:overflowPunct w:val="0"/>
              <w:jc w:val="center"/>
              <w:rPr>
                <w:color w:val="000000"/>
                <w:kern w:val="24"/>
              </w:rPr>
            </w:pPr>
            <w:r w:rsidRPr="00F27CA5">
              <w:rPr>
                <w:rFonts w:eastAsia="Malgun Gothic"/>
              </w:rPr>
              <w:t>Pending evaluation in 9.2.2.1</w:t>
            </w:r>
          </w:p>
        </w:tc>
      </w:tr>
      <w:tr w:rsidR="00F27CA5" w:rsidRPr="00F27CA5" w:rsidTr="00F86A8B">
        <w:trPr>
          <w:trHeight w:val="1317"/>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pPr>
            <w:r w:rsidRPr="00F27CA5">
              <w:rPr>
                <w:kern w:val="24"/>
              </w:rPr>
              <w:t>Yes</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color w:val="000000"/>
              </w:rPr>
            </w:pPr>
            <w:r w:rsidRPr="00F27CA5">
              <w:rPr>
                <w:rFonts w:eastAsia="Malgun Gothic"/>
                <w:color w:val="000000"/>
              </w:rPr>
              <w:t>No</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rPr>
            </w:pPr>
            <w:r w:rsidRPr="00F27CA5">
              <w:rPr>
                <w:color w:val="000000"/>
                <w:kern w:val="24"/>
              </w:rPr>
              <w:t>Does not apply</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highlight w:val="yellow"/>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rPr>
            </w:pPr>
          </w:p>
          <w:p w:rsidR="00F27CA5" w:rsidRPr="00F27CA5" w:rsidRDefault="00F27CA5" w:rsidP="00F27CA5">
            <w:pPr>
              <w:kinsoku w:val="0"/>
              <w:wordWrap/>
              <w:overflowPunct w:val="0"/>
              <w:jc w:val="center"/>
              <w:rPr>
                <w:color w:val="000000"/>
                <w:kern w:val="24"/>
              </w:rPr>
            </w:pPr>
            <w:r w:rsidRPr="00F27CA5">
              <w:rPr>
                <w:rFonts w:eastAsia="Malgun Gothic"/>
              </w:rPr>
              <w:t>Pending evaluation in 9.2.2.1</w:t>
            </w:r>
          </w:p>
        </w:tc>
      </w:tr>
      <w:tr w:rsidR="00F27CA5" w:rsidRPr="00F27CA5" w:rsidTr="00F86A8B">
        <w:trPr>
          <w:trHeight w:val="2553"/>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Extendibility:</w:t>
            </w:r>
            <w:r w:rsidRPr="00F27CA5">
              <w:rPr>
                <w:rFonts w:eastAsia="Malgun Gothic"/>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color w:val="000000"/>
                <w:kern w:val="24"/>
              </w:rPr>
            </w:pPr>
            <w:r w:rsidRPr="00F27CA5">
              <w:rPr>
                <w:color w:val="000000"/>
                <w:kern w:val="24"/>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color w:val="000000"/>
                <w:kern w:val="24"/>
              </w:rPr>
            </w:pPr>
            <w:r w:rsidRPr="00F27CA5">
              <w:rPr>
                <w:color w:val="000000"/>
                <w:kern w:val="24"/>
              </w:rPr>
              <w:t>Does not apply</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snapToGrid w:val="0"/>
              <w:spacing w:beforeLines="30" w:before="72" w:afterLines="30" w:after="72" w:line="288" w:lineRule="auto"/>
              <w:rPr>
                <w:color w:val="000000"/>
                <w:kern w:val="24"/>
              </w:rPr>
            </w:pPr>
            <w:r w:rsidRPr="00F27CA5">
              <w:rPr>
                <w:color w:val="000000"/>
                <w:kern w:val="24"/>
              </w:rPr>
              <w:t>Does not apply</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Limited</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Support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color w:val="000000"/>
                <w:kern w:val="24"/>
              </w:rPr>
            </w:pPr>
            <w:r w:rsidRPr="00F27CA5">
              <w:rPr>
                <w:color w:val="000000"/>
                <w:kern w:val="24"/>
              </w:rPr>
              <w:t>Support</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color w:val="000000"/>
                <w:kern w:val="24"/>
              </w:rPr>
            </w:pPr>
          </w:p>
          <w:p w:rsidR="00F27CA5" w:rsidRPr="00F27CA5" w:rsidRDefault="00F27CA5" w:rsidP="00F27CA5">
            <w:pPr>
              <w:kinsoku w:val="0"/>
              <w:wordWrap/>
              <w:overflowPunct w:val="0"/>
              <w:jc w:val="center"/>
              <w:rPr>
                <w:rFonts w:eastAsia="Malgun Gothic"/>
                <w:color w:val="000000"/>
                <w:kern w:val="24"/>
              </w:rPr>
            </w:pPr>
          </w:p>
          <w:p w:rsidR="00F27CA5" w:rsidRPr="00F27CA5" w:rsidRDefault="00F27CA5" w:rsidP="00F27CA5">
            <w:pPr>
              <w:kinsoku w:val="0"/>
              <w:wordWrap/>
              <w:overflowPunct w:val="0"/>
              <w:jc w:val="center"/>
              <w:rPr>
                <w:rFonts w:eastAsia="Malgun Gothic"/>
                <w:color w:val="000000"/>
                <w:kern w:val="24"/>
              </w:rPr>
            </w:pPr>
          </w:p>
          <w:p w:rsidR="00F27CA5" w:rsidRPr="00F27CA5" w:rsidRDefault="00F27CA5" w:rsidP="00F27CA5">
            <w:pPr>
              <w:kinsoku w:val="0"/>
              <w:wordWrap/>
              <w:overflowPunct w:val="0"/>
              <w:jc w:val="center"/>
              <w:rPr>
                <w:rFonts w:eastAsia="Malgun Gothic"/>
                <w:color w:val="000000"/>
                <w:kern w:val="24"/>
              </w:rPr>
            </w:pPr>
            <w:r w:rsidRPr="00F27CA5">
              <w:rPr>
                <w:rFonts w:eastAsia="Malgun Gothic"/>
                <w:color w:val="000000"/>
                <w:kern w:val="24"/>
              </w:rPr>
              <w:t>Support</w:t>
            </w:r>
          </w:p>
        </w:tc>
      </w:tr>
      <w:tr w:rsidR="00F27CA5" w:rsidRPr="00F27CA5" w:rsidTr="00F86A8B">
        <w:trPr>
          <w:trHeight w:val="1492"/>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rFonts w:eastAsia="SimSun"/>
                <w:bCs/>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rsidR="00F27CA5" w:rsidRPr="00F27CA5" w:rsidRDefault="00F27CA5" w:rsidP="00F27CA5">
            <w:pPr>
              <w:kinsoku w:val="0"/>
              <w:wordWrap/>
              <w:overflowPunct w:val="0"/>
              <w:rPr>
                <w:rFonts w:eastAsia="Malgun Gothic"/>
                <w:kern w:val="24"/>
              </w:rPr>
            </w:pPr>
            <w:r w:rsidRPr="00F27CA5">
              <w:rPr>
                <w:kern w:val="24"/>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Yes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CA5" w:rsidRPr="00F27CA5" w:rsidRDefault="00F27CA5" w:rsidP="00F27CA5">
            <w:pPr>
              <w:kinsoku w:val="0"/>
              <w:wordWrap/>
              <w:overflowPunct w:val="0"/>
              <w:rPr>
                <w:kern w:val="24"/>
              </w:rPr>
            </w:pPr>
            <w:r w:rsidRPr="00F27CA5">
              <w:rPr>
                <w:kern w:val="24"/>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kern w:val="24"/>
              </w:rPr>
            </w:pPr>
          </w:p>
          <w:p w:rsidR="00F27CA5" w:rsidRPr="00F27CA5" w:rsidRDefault="00F27CA5" w:rsidP="00F27CA5">
            <w:pPr>
              <w:kinsoku w:val="0"/>
              <w:wordWrap/>
              <w:overflowPunct w:val="0"/>
              <w:rPr>
                <w:kern w:val="24"/>
              </w:rPr>
            </w:pPr>
            <w:r w:rsidRPr="00F27CA5">
              <w:rPr>
                <w:kern w:val="24"/>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SimSun"/>
              </w:rPr>
            </w:pPr>
          </w:p>
          <w:p w:rsidR="00F27CA5" w:rsidRPr="00F27CA5" w:rsidRDefault="00F27CA5" w:rsidP="00F27CA5">
            <w:pPr>
              <w:kinsoku w:val="0"/>
              <w:wordWrap/>
              <w:overflowPunct w:val="0"/>
              <w:rPr>
                <w:rFonts w:eastAsia="Times New Roman"/>
                <w:kern w:val="24"/>
              </w:rPr>
            </w:pPr>
            <w:r w:rsidRPr="00F27CA5">
              <w:rPr>
                <w:rFonts w:eastAsia="SimSun"/>
              </w:rPr>
              <w:t>Yes</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kern w:val="24"/>
              </w:rPr>
            </w:pPr>
            <w:r w:rsidRPr="00F27CA5">
              <w:rPr>
                <w:kern w:val="24"/>
              </w:rPr>
              <w:t>Conditional, with assisted information from UE</w:t>
            </w:r>
          </w:p>
        </w:tc>
      </w:tr>
      <w:tr w:rsidR="00F27CA5" w:rsidRPr="00F27CA5" w:rsidTr="00F86A8B">
        <w:trPr>
          <w:trHeight w:val="1775"/>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pPr>
            <w:r w:rsidRPr="00F27CA5">
              <w:rPr>
                <w:rFonts w:eastAsia="Malgun Gothic"/>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SimSun"/>
              </w:rPr>
            </w:pPr>
            <w:r w:rsidRPr="00F27CA5">
              <w:rPr>
                <w:rFonts w:eastAsia="SimSun"/>
              </w:rPr>
              <w:t>No</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Yes</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Times New Roman"/>
                <w:strike/>
                <w:kern w:val="24"/>
              </w:rPr>
            </w:pPr>
            <w:r w:rsidRPr="00F27CA5">
              <w:rPr>
                <w:rFonts w:eastAsia="SimSun"/>
              </w:rPr>
              <w:t>Yes</w:t>
            </w:r>
          </w:p>
        </w:tc>
        <w:tc>
          <w:tcPr>
            <w:tcW w:w="1134"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SimSun"/>
              </w:rPr>
              <w:t>Yes</w:t>
            </w:r>
          </w:p>
        </w:tc>
        <w:tc>
          <w:tcPr>
            <w:tcW w:w="1275"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SimSun"/>
              </w:rPr>
              <w:t>Yes</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SimSun"/>
              </w:rPr>
              <w:t>Yes</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kern w:val="24"/>
              </w:rPr>
            </w:pPr>
            <w:r w:rsidRPr="00F27CA5">
              <w:rPr>
                <w:rFonts w:eastAsia="Malgun Gothic"/>
                <w:kern w:val="24"/>
              </w:rPr>
              <w:t>Yes</w:t>
            </w:r>
          </w:p>
        </w:tc>
      </w:tr>
      <w:tr w:rsidR="00F27CA5" w:rsidRPr="00F27CA5" w:rsidTr="00F86A8B">
        <w:trPr>
          <w:trHeight w:val="1076"/>
        </w:trPr>
        <w:tc>
          <w:tcPr>
            <w:tcW w:w="169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Malgun Gothic"/>
              </w:rPr>
            </w:pPr>
            <w:r w:rsidRPr="00F27CA5">
              <w:rPr>
                <w:rFonts w:eastAsia="Malgun Gothic"/>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134"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rFonts w:eastAsia="Times New Roman"/>
                <w:kern w:val="24"/>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hideMark/>
          </w:tcPr>
          <w:p w:rsidR="00F27CA5" w:rsidRPr="00F27CA5" w:rsidRDefault="00F27CA5" w:rsidP="00F27CA5">
            <w:pPr>
              <w:kinsoku w:val="0"/>
              <w:wordWrap/>
              <w:overflowPunct w:val="0"/>
              <w:rPr>
                <w:kern w:val="24"/>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kern w:val="24"/>
              </w:rPr>
            </w:pPr>
            <w:r w:rsidRPr="00F27CA5">
              <w:rPr>
                <w:rFonts w:eastAsia="Malgun Gothic"/>
              </w:rPr>
              <w:t>Pending evaluation in 9.2.2.1</w:t>
            </w:r>
          </w:p>
        </w:tc>
      </w:tr>
      <w:tr w:rsidR="00F27CA5" w:rsidRPr="00F27CA5" w:rsidTr="00F86A8B">
        <w:trPr>
          <w:trHeight w:val="1076"/>
        </w:trPr>
        <w:tc>
          <w:tcPr>
            <w:tcW w:w="169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Does not apply</w:t>
            </w:r>
          </w:p>
        </w:tc>
        <w:tc>
          <w:tcPr>
            <w:tcW w:w="927"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Does not apply</w:t>
            </w:r>
          </w:p>
        </w:tc>
        <w:tc>
          <w:tcPr>
            <w:tcW w:w="12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Does not apply</w:t>
            </w:r>
          </w:p>
        </w:tc>
        <w:tc>
          <w:tcPr>
            <w:tcW w:w="1134"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275"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2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rPr>
                <w:rFonts w:eastAsia="Malgun Gothic"/>
              </w:rPr>
            </w:pPr>
            <w:r w:rsidRPr="00F27CA5">
              <w:rPr>
                <w:rFonts w:eastAsia="Malgun Gothic"/>
              </w:rPr>
              <w:t>Pending evaluation in 9.2.2.1</w:t>
            </w:r>
          </w:p>
        </w:tc>
        <w:tc>
          <w:tcPr>
            <w:tcW w:w="1176" w:type="dxa"/>
            <w:tcBorders>
              <w:top w:val="single" w:sz="4" w:space="0" w:color="auto"/>
              <w:left w:val="single" w:sz="4" w:space="0" w:color="auto"/>
              <w:bottom w:val="single" w:sz="4" w:space="0" w:color="auto"/>
              <w:right w:val="single" w:sz="4" w:space="0" w:color="auto"/>
            </w:tcBorders>
          </w:tcPr>
          <w:p w:rsidR="00F27CA5" w:rsidRPr="00F27CA5" w:rsidRDefault="00F27CA5" w:rsidP="00F27CA5">
            <w:pPr>
              <w:kinsoku w:val="0"/>
              <w:wordWrap/>
              <w:overflowPunct w:val="0"/>
              <w:jc w:val="center"/>
              <w:rPr>
                <w:rFonts w:eastAsia="Malgun Gothic"/>
              </w:rPr>
            </w:pPr>
            <w:r w:rsidRPr="00F27CA5">
              <w:rPr>
                <w:rFonts w:eastAsia="Malgun Gothic"/>
              </w:rPr>
              <w:t>Pending evaluation in 9.2.2.1</w:t>
            </w:r>
          </w:p>
        </w:tc>
      </w:tr>
    </w:tbl>
    <w:p w:rsidR="00F27CA5" w:rsidRPr="00F27CA5" w:rsidRDefault="00F27CA5" w:rsidP="00F27CA5">
      <w:pPr>
        <w:wordWrap/>
        <w:spacing w:after="0" w:line="240" w:lineRule="auto"/>
        <w:jc w:val="center"/>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rsidR="00F27CA5" w:rsidRPr="00F27CA5" w:rsidRDefault="00F27CA5" w:rsidP="00F27CA5">
      <w:pPr>
        <w:wordWrap/>
        <w:spacing w:after="0" w:line="240" w:lineRule="auto"/>
        <w:jc w:val="left"/>
        <w:rPr>
          <w:rFonts w:ascii="Times New Roman" w:eastAsia="MS Mincho" w:hAnsi="Times New Roman" w:cs="Times New Roman"/>
          <w:kern w:val="24"/>
          <w:szCs w:val="20"/>
        </w:rPr>
      </w:pPr>
    </w:p>
    <w:p w:rsidR="00F27CA5" w:rsidRPr="00F27CA5" w:rsidRDefault="00F27CA5" w:rsidP="00F27CA5">
      <w:pPr>
        <w:wordWrap/>
        <w:spacing w:after="0" w:line="240" w:lineRule="auto"/>
        <w:jc w:val="left"/>
        <w:rPr>
          <w:rFonts w:ascii="Times New Roman" w:eastAsia="MS Mincho" w:hAnsi="Times New Roman" w:cs="Times New Roman"/>
          <w:kern w:val="24"/>
          <w:szCs w:val="20"/>
        </w:rPr>
      </w:pPr>
      <w:r w:rsidRPr="00F27CA5">
        <w:rPr>
          <w:rFonts w:ascii="Times New Roman" w:eastAsia="MS Mincho" w:hAnsi="Times New Roman" w:cs="Times New Roman"/>
          <w:kern w:val="24"/>
          <w:szCs w:val="20"/>
        </w:rPr>
        <w:t xml:space="preserve">Note 2: Mode update via Type 3 training may require simultaneous update across multiple vendor, which is practically infeasible.   </w:t>
      </w: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p>
    <w:p w:rsidR="00F27CA5" w:rsidRPr="00F27CA5" w:rsidRDefault="00F27CA5" w:rsidP="00F27CA5">
      <w:pPr>
        <w:spacing w:after="0" w:line="240" w:lineRule="auto"/>
        <w:jc w:val="left"/>
        <w:rPr>
          <w:rFonts w:ascii="Times New Roman" w:eastAsia="MS Mincho" w:hAnsi="Times New Roman" w:cs="Times New Roman"/>
          <w:b/>
          <w:i/>
          <w:kern w:val="0"/>
          <w:sz w:val="22"/>
          <w:lang w:val="en-GB"/>
        </w:rPr>
      </w:pPr>
      <w:r w:rsidRPr="00F27CA5">
        <w:rPr>
          <w:rFonts w:ascii="Times New Roman" w:eastAsia="MS Mincho" w:hAnsi="Times New Roman" w:cs="Times New Roman"/>
          <w:b/>
          <w:i/>
          <w:kern w:val="0"/>
          <w:sz w:val="22"/>
          <w:lang w:val="en-GB"/>
        </w:rPr>
        <w:lastRenderedPageBreak/>
        <w:t>Proposal 2-8: For Type 3 training collaboration, study performance impact of training/testing an encoder with a reference decoder or dataset.</w:t>
      </w:r>
    </w:p>
    <w:p w:rsidR="00F27CA5" w:rsidRPr="00F27CA5" w:rsidRDefault="00F27CA5" w:rsidP="00F27CA5">
      <w:pPr>
        <w:wordWrap/>
        <w:spacing w:after="0" w:line="240" w:lineRule="auto"/>
        <w:jc w:val="left"/>
        <w:rPr>
          <w:rFonts w:ascii="Times New Roman" w:eastAsia="Malgun Gothic" w:hAnsi="Times New Roman" w:cs="Times New Roman"/>
          <w:b/>
          <w:i/>
          <w:kern w:val="0"/>
          <w:sz w:val="22"/>
          <w:lang w:val="en-GB"/>
        </w:rPr>
      </w:pPr>
    </w:p>
    <w:p w:rsidR="00F27CA5" w:rsidRPr="00F27CA5" w:rsidRDefault="00F27CA5" w:rsidP="00F27CA5">
      <w:pPr>
        <w:spacing w:after="0" w:line="240" w:lineRule="auto"/>
        <w:jc w:val="left"/>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Proposal 2-9: For AI/ML based CSI compression sub-use case, study and verify model update of the encoder at the UE, where the gNB’s training strategy is not disclosed while transferring/configuring the AE.</w:t>
      </w:r>
    </w:p>
    <w:p w:rsidR="00F27CA5" w:rsidRPr="00F27CA5" w:rsidRDefault="00F27CA5" w:rsidP="00F27CA5">
      <w:pPr>
        <w:wordWrap/>
        <w:spacing w:after="0" w:line="240" w:lineRule="auto"/>
        <w:jc w:val="left"/>
        <w:rPr>
          <w:rFonts w:ascii="Times New Roman" w:eastAsia="Malgun Gothic" w:hAnsi="Times New Roman" w:cs="Times New Roman"/>
          <w:b/>
          <w:i/>
          <w:kern w:val="0"/>
          <w:sz w:val="22"/>
        </w:rPr>
      </w:pPr>
    </w:p>
    <w:p w:rsidR="00F27CA5" w:rsidRPr="00F27CA5" w:rsidRDefault="00F27CA5" w:rsidP="00F27CA5">
      <w:pPr>
        <w:spacing w:after="0" w:line="240" w:lineRule="auto"/>
        <w:jc w:val="left"/>
        <w:rPr>
          <w:rFonts w:ascii="Times New Roman" w:eastAsia="Malgun Gothic" w:hAnsi="Times New Roman" w:cs="Times New Roman"/>
          <w:i/>
          <w:kern w:val="0"/>
          <w:szCs w:val="20"/>
        </w:rPr>
      </w:pPr>
      <w:r w:rsidRPr="00F27CA5">
        <w:rPr>
          <w:rFonts w:ascii="Times New Roman" w:eastAsia="Malgun Gothic" w:hAnsi="Times New Roman" w:cs="Times New Roman"/>
          <w:b/>
          <w:i/>
          <w:kern w:val="0"/>
          <w:sz w:val="22"/>
        </w:rPr>
        <w:t xml:space="preserve">Proposal 2-10: </w:t>
      </w:r>
      <w:r w:rsidRPr="00F27CA5">
        <w:rPr>
          <w:rFonts w:ascii="Times New Roman" w:eastAsia="Malgun Gothic" w:hAnsi="Times New Roman" w:cs="Times New Roman"/>
          <w:b/>
          <w:bCs/>
          <w:i/>
          <w:iCs/>
          <w:kern w:val="0"/>
          <w:sz w:val="22"/>
        </w:rPr>
        <w:t>In CSI compression using two-sided model, adopt Option 1a: CQI is calculated based on target CSI with realistic channel measurement.</w:t>
      </w: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wordWrap/>
        <w:spacing w:after="0" w:line="240" w:lineRule="auto"/>
        <w:rPr>
          <w:rFonts w:ascii="Times New Roman" w:eastAsia="Malgun Gothic" w:hAnsi="Times New Roman" w:cs="Times New Roman"/>
          <w:color w:val="000000"/>
          <w:kern w:val="0"/>
          <w:sz w:val="22"/>
        </w:rPr>
      </w:pPr>
      <w:r w:rsidRPr="00F27CA5">
        <w:rPr>
          <w:rFonts w:ascii="Times New Roman" w:eastAsia="Malgun Gothic" w:hAnsi="Times New Roman" w:cs="Times New Roman"/>
          <w:color w:val="000000"/>
          <w:kern w:val="0"/>
          <w:sz w:val="22"/>
        </w:rPr>
        <w:t>And the following observations were made:</w:t>
      </w: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Observation#1</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rsidR="00F27CA5" w:rsidRPr="00F27CA5" w:rsidRDefault="00F27CA5" w:rsidP="00F27CA5">
      <w:pPr>
        <w:wordWrap/>
        <w:spacing w:after="0" w:line="240" w:lineRule="auto"/>
        <w:jc w:val="left"/>
        <w:rPr>
          <w:rFonts w:ascii="Times New Roman" w:eastAsia="Malgun Gothic" w:hAnsi="Times New Roman" w:cs="Times New Roman"/>
          <w:b/>
          <w:kern w:val="0"/>
          <w:sz w:val="22"/>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Observation#2</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1a: CQI is calculated based on target CSI with realistic channel measurement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Is computationally friendly as </w:t>
      </w:r>
      <w:r w:rsidRPr="00F27CA5">
        <w:rPr>
          <w:rFonts w:ascii="Times New Roman" w:eastAsia="Malgun Gothic" w:hAnsi="Times New Roman" w:cs="Times New Roman"/>
          <w:b/>
          <w:bCs/>
          <w:i/>
          <w:iCs/>
          <w:kern w:val="0"/>
          <w:sz w:val="22"/>
          <w:lang w:eastAsia="en-US"/>
        </w:rPr>
        <w:t>UE does not require to perform CSI reconstruction or additional measurements for CQI calculation</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mismatch between CQI determined conditioned on target CSI (precoder) and CQI determined conditioned on the reconstructed CSI (precoder) is insignificant when CSI reconstruction loss is insignificant </w:t>
      </w: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Observation#3</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1b: CQI is calculated based on target CSI with realistic channel measurement and potential adjustment: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adjustment can be handled in a spec. transparent manner. </w:t>
      </w: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Observation#4</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availability of Network’s reconstruction output at the UE is not guaranteed, as network may be willing to share it, thus, may not be feasible.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en-GB" w:eastAsia="en-US"/>
        </w:rPr>
      </w:pPr>
      <w:r w:rsidRPr="00F27CA5">
        <w:rPr>
          <w:rFonts w:ascii="Times New Roman" w:eastAsia="Malgun Gothic" w:hAnsi="Times New Roman" w:cs="Times New Roman"/>
          <w:b/>
          <w:bCs/>
          <w:i/>
          <w:iCs/>
          <w:kern w:val="0"/>
          <w:sz w:val="22"/>
          <w:lang w:eastAsia="en-US"/>
        </w:rPr>
        <w:t>Network may use heavier model, which may not fit in to UE’s computational capability, thus, may not be feasible.</w:t>
      </w: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en-GB"/>
        </w:rPr>
      </w:pP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en-GB"/>
        </w:rPr>
      </w:pP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Observation#5</w:t>
      </w:r>
    </w:p>
    <w:p w:rsidR="00F27CA5" w:rsidRPr="00F27CA5" w:rsidRDefault="00F27CA5" w:rsidP="00F27CA5">
      <w:pPr>
        <w:spacing w:after="0" w:line="240" w:lineRule="auto"/>
        <w:jc w:val="left"/>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2b: CQI is calculated using two stage approach in which UE derives CQI using precoded CSI-RS transmitted with a reconstructed precoder:</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It incurs additional CSI-RS overhead </w:t>
      </w:r>
    </w:p>
    <w:p w:rsidR="00F27CA5" w:rsidRPr="00F27CA5" w:rsidRDefault="00F27CA5" w:rsidP="00F27CA5">
      <w:pPr>
        <w:widowControl/>
        <w:numPr>
          <w:ilvl w:val="1"/>
          <w:numId w:val="42"/>
        </w:numPr>
        <w:wordWrap/>
        <w:autoSpaceDE/>
        <w:autoSpaceDN/>
        <w:spacing w:after="180" w:line="240" w:lineRule="auto"/>
        <w:contextualSpacing/>
        <w:jc w:val="left"/>
        <w:rPr>
          <w:rFonts w:ascii="Times New Roman" w:eastAsia="Malgun Gothic" w:hAnsi="Times New Roman" w:cs="Times New Roman"/>
          <w:b/>
          <w:bCs/>
          <w:i/>
          <w:iCs/>
          <w:kern w:val="0"/>
          <w:sz w:val="22"/>
          <w:lang w:val="en-GB" w:eastAsia="en-US"/>
        </w:rPr>
      </w:pPr>
      <w:r w:rsidRPr="00F27CA5">
        <w:rPr>
          <w:rFonts w:ascii="Times New Roman" w:eastAsia="Malgun Gothic" w:hAnsi="Times New Roman" w:cs="Times New Roman"/>
          <w:b/>
          <w:bCs/>
          <w:i/>
          <w:iCs/>
          <w:kern w:val="0"/>
          <w:sz w:val="22"/>
          <w:lang w:eastAsia="en-US"/>
        </w:rPr>
        <w:t xml:space="preserve">The delay between CSI (precoder) generation and CQI determination introduces mismatch.  </w:t>
      </w:r>
    </w:p>
    <w:p w:rsidR="00F27CA5" w:rsidRPr="00F27CA5" w:rsidRDefault="00F27CA5" w:rsidP="00F27CA5">
      <w:pPr>
        <w:wordWrap/>
        <w:spacing w:after="0" w:line="240" w:lineRule="auto"/>
        <w:jc w:val="left"/>
        <w:rPr>
          <w:rFonts w:ascii="Times New Roman" w:eastAsia="Malgun Gothic" w:hAnsi="Times New Roman" w:cs="Times New Roman"/>
          <w:kern w:val="0"/>
          <w:sz w:val="22"/>
          <w:lang w:val="x-none"/>
        </w:rPr>
      </w:pPr>
    </w:p>
    <w:p w:rsidR="00F27CA5" w:rsidRPr="00F27CA5" w:rsidRDefault="00F27CA5" w:rsidP="00F27CA5">
      <w:pPr>
        <w:spacing w:after="0" w:line="240" w:lineRule="auto"/>
        <w:jc w:val="left"/>
        <w:rPr>
          <w:rFonts w:ascii="Times New Roman" w:eastAsia="Malgun Gothic" w:hAnsi="Times New Roman" w:cs="Times New Roman"/>
          <w:kern w:val="0"/>
          <w:sz w:val="22"/>
        </w:rPr>
      </w:pPr>
    </w:p>
    <w:p w:rsidR="00F27CA5" w:rsidRPr="00F27CA5" w:rsidRDefault="00F27CA5" w:rsidP="00F27CA5">
      <w:pPr>
        <w:wordWrap/>
        <w:spacing w:after="0" w:line="240" w:lineRule="auto"/>
        <w:jc w:val="left"/>
        <w:rPr>
          <w:rFonts w:ascii="Times New Roman" w:eastAsia="Malgun Gothic" w:hAnsi="Times New Roman" w:cs="Times New Roman"/>
          <w:b/>
          <w:kern w:val="0"/>
          <w:sz w:val="22"/>
        </w:rPr>
      </w:pP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wordWrap/>
        <w:spacing w:after="0" w:line="240" w:lineRule="auto"/>
        <w:jc w:val="left"/>
        <w:rPr>
          <w:rFonts w:ascii="Times New Roman" w:eastAsia="Malgun Gothic" w:hAnsi="Times New Roman" w:cs="Times New Roman"/>
          <w:b/>
          <w:kern w:val="0"/>
          <w:sz w:val="22"/>
          <w:lang w:val="x-none"/>
        </w:rPr>
      </w:pPr>
    </w:p>
    <w:p w:rsidR="00F27CA5" w:rsidRPr="00F27CA5" w:rsidRDefault="00F27CA5" w:rsidP="00F27CA5">
      <w:pPr>
        <w:keepNext/>
        <w:keepLines/>
        <w:widowControl/>
        <w:wordWrap/>
        <w:autoSpaceDE/>
        <w:autoSpaceDN/>
        <w:spacing w:after="0" w:line="240" w:lineRule="auto"/>
        <w:jc w:val="left"/>
        <w:outlineLvl w:val="0"/>
        <w:rPr>
          <w:rFonts w:ascii="Times New Roman" w:eastAsia="MS Mincho" w:hAnsi="Times New Roman" w:cs="Times New Roman"/>
          <w:color w:val="000000"/>
          <w:kern w:val="0"/>
          <w:sz w:val="36"/>
          <w:szCs w:val="20"/>
          <w:lang w:val="pt-BR" w:eastAsia="en-US"/>
        </w:rPr>
      </w:pPr>
      <w:r w:rsidRPr="00F27CA5">
        <w:rPr>
          <w:rFonts w:ascii="Times New Roman" w:eastAsia="MS Mincho" w:hAnsi="Times New Roman" w:cs="Times New Roman"/>
          <w:color w:val="000000"/>
          <w:kern w:val="0"/>
          <w:sz w:val="36"/>
          <w:szCs w:val="20"/>
          <w:lang w:val="pt-BR"/>
        </w:rPr>
        <w:lastRenderedPageBreak/>
        <w:t>Appendix</w:t>
      </w:r>
    </w:p>
    <w:p w:rsidR="00F27CA5" w:rsidRPr="00F27CA5" w:rsidRDefault="00F27CA5" w:rsidP="00F27CA5">
      <w:pPr>
        <w:keepNext/>
        <w:keepLines/>
        <w:widowControl/>
        <w:wordWrap/>
        <w:autoSpaceDE/>
        <w:autoSpaceDN/>
        <w:spacing w:after="0" w:line="240" w:lineRule="auto"/>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Joint CSI Prediction and Compression</w:t>
      </w:r>
    </w:p>
    <w:p w:rsidR="00F27CA5" w:rsidRPr="00F27CA5" w:rsidRDefault="00F27CA5" w:rsidP="00F27CA5">
      <w:pPr>
        <w:widowControl/>
        <w:wordWrap/>
        <w:autoSpaceDE/>
        <w:autoSpaceDN/>
        <w:spacing w:after="0" w:line="240" w:lineRule="auto"/>
        <w:jc w:val="left"/>
        <w:rPr>
          <w:rFonts w:ascii="Times New Roman" w:eastAsia="MS Mincho" w:hAnsi="Times New Roman" w:cs="Times New Roman"/>
          <w:kern w:val="0"/>
          <w:sz w:val="22"/>
          <w:lang w:eastAsia="en-US"/>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Motivation</w:t>
      </w:r>
    </w:p>
    <w:p w:rsidR="00F27CA5" w:rsidRPr="00F27CA5" w:rsidRDefault="00F27CA5" w:rsidP="00F27CA5">
      <w:pPr>
        <w:wordWrap/>
        <w:spacing w:after="0" w:line="240" w:lineRule="auto"/>
        <w:jc w:val="left"/>
        <w:rPr>
          <w:rFonts w:ascii="Times New Roman" w:eastAsia="MS Mincho" w:hAnsi="Times New Roman" w:cs="Times New Roman"/>
          <w:kern w:val="0"/>
          <w:szCs w:val="20"/>
          <w:lang w:val="en-GB" w:eastAsia="en-US"/>
        </w:rPr>
      </w:pPr>
    </w:p>
    <w:p w:rsidR="00F27CA5" w:rsidRPr="00F27CA5" w:rsidRDefault="00F27CA5" w:rsidP="00F27CA5">
      <w:pPr>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The legacy codebooks (CBs) compress the CSI in spatial (angle) and frequency (delay) domains, i.e., spatial-domain compression in Rel. 15 CBs as well as spatial &amp; frequency-domain compression in Rel. 16 and Rel. 17 CBs. Moreover, Rel. 17 port selection (PS) CB achieves further reduction in the CSI feedback overhead (higher compression) by exploiting angle-delay reciprocity. The remaining dimension (domain) that has not yet been exploited is the time-domain compression. Therefore, it is natural if AI/ML-based CSI feedback enhancement incorporates joint compression in spatial (angle), frequency (delay), and time (Doppler) domains. It is shown in our contribution [3] that by utilizing the three-dimensional (spatial-frequency-time) compression, the CSI overhead can be reduced significantly, i.e., higher compression ratio can be achieved.</w:t>
      </w:r>
    </w:p>
    <w:p w:rsidR="00F27CA5" w:rsidRPr="00F27CA5" w:rsidRDefault="00F27CA5" w:rsidP="00F27CA5">
      <w:pPr>
        <w:spacing w:after="0" w:line="240" w:lineRule="auto"/>
        <w:rPr>
          <w:rFonts w:ascii="Times New Roman" w:eastAsia="MS Mincho" w:hAnsi="Times New Roman" w:cs="Times New Roman"/>
          <w:b/>
          <w:kern w:val="0"/>
          <w:sz w:val="22"/>
        </w:rPr>
      </w:pPr>
    </w:p>
    <w:p w:rsidR="00F27CA5" w:rsidRPr="00F27CA5" w:rsidRDefault="00F27CA5" w:rsidP="00F27CA5">
      <w:pPr>
        <w:widowControl/>
        <w:wordWrap/>
        <w:autoSpaceDE/>
        <w:autoSpaceDN/>
        <w:spacing w:after="0" w:line="240" w:lineRule="auto"/>
        <w:ind w:left="1440"/>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noProof/>
          <w:kern w:val="0"/>
          <w:sz w:val="22"/>
        </w:rPr>
        <w:drawing>
          <wp:inline distT="0" distB="0" distL="0" distR="0" wp14:anchorId="4A96FDD4" wp14:editId="1D948CF4">
            <wp:extent cx="5053017" cy="2121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rsidR="00F27CA5" w:rsidRPr="00F27CA5" w:rsidRDefault="00F27CA5" w:rsidP="00F27CA5">
      <w:pPr>
        <w:widowControl/>
        <w:wordWrap/>
        <w:autoSpaceDE/>
        <w:autoSpaceDN/>
        <w:spacing w:after="0" w:line="240" w:lineRule="auto"/>
        <w:ind w:left="1440"/>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 xml:space="preserve">Figure </w:t>
      </w:r>
      <w:r w:rsidRPr="00F27CA5">
        <w:rPr>
          <w:rFonts w:ascii="Times New Roman" w:eastAsia="MS Mincho" w:hAnsi="Times New Roman" w:cs="Times New Roman"/>
          <w:kern w:val="0"/>
          <w:sz w:val="22"/>
          <w:lang w:eastAsia="en-US"/>
        </w:rPr>
        <w:t>9</w:t>
      </w:r>
      <w:r w:rsidRPr="00F27CA5">
        <w:rPr>
          <w:rFonts w:ascii="Times New Roman" w:eastAsia="MS Mincho" w:hAnsi="Times New Roman" w:cs="Times New Roman"/>
          <w:kern w:val="0"/>
          <w:sz w:val="22"/>
          <w:lang w:val="x-none" w:eastAsia="en-US"/>
        </w:rPr>
        <w:t>: Non-linear compression of CSI via AI/ML</w:t>
      </w:r>
    </w:p>
    <w:p w:rsidR="00F27CA5" w:rsidRPr="00F27CA5" w:rsidRDefault="00F27CA5" w:rsidP="00F27CA5">
      <w:pPr>
        <w:spacing w:after="0" w:line="240" w:lineRule="auto"/>
        <w:rPr>
          <w:rFonts w:ascii="Times New Roman" w:eastAsia="MS Mincho" w:hAnsi="Times New Roman" w:cs="Times New Roman"/>
          <w:kern w:val="0"/>
          <w:sz w:val="22"/>
        </w:rPr>
      </w:pPr>
    </w:p>
    <w:p w:rsidR="00F27CA5" w:rsidRPr="00F27CA5" w:rsidRDefault="00F27CA5" w:rsidP="00F27CA5">
      <w:pPr>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Additionally, one application area for joint prediction &amp; compression is medium/high speed scenarios where CSI aging is observed in the legacy CSI feedback framework. Owing to the shorter channel coherence time/duration in medium/high speed scenarios, frequent CSI measurements and feedback might be required. However, frequent CSI measurements and feedback is inefficient in terms of both feedback overhead and computational complexity. In this regard, it may be helpful to investigate CSI feedback compression in the time domain. In Fig. 9, time-domain compressed CSI which can be applied to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coherence time intervals is depicted; in contrast, N CSI reports in legacy CBs would be required for this scenario.</w:t>
      </w:r>
    </w:p>
    <w:p w:rsidR="00F27CA5" w:rsidRPr="00F27CA5" w:rsidRDefault="00F27CA5" w:rsidP="00F27CA5">
      <w:pPr>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Finally, another advantage of AI/ML-based CSI feedback enhancement is its ability to achieve non-linear compression. DFT basis vectors-based compression has been utilized in Rel. 15-17 CBs for spatial &amp; frequency-domain compression. Basis vectors-based representation of precoding vectors is computationally advantageous. However, basis vectors-based representation may incur a non-trivial approximation error due to incomplete basis representation, fixed basis sampling, fixed (RRC-configured) number of basis vectors, etc. In particular, to reduce CSI feedback overhead and achieve efficient representation, the conventional schemes (Rel. 16-17 codebooks and their potential enhancement in Rel. 18 for Doppler-domain compression) represent the CSI with fewer number of basis vectors, i.e., </w:t>
      </w:r>
      <w:r w:rsidRPr="00F27CA5">
        <w:rPr>
          <w:rFonts w:ascii="Times New Roman" w:eastAsia="MS Mincho" w:hAnsi="Times New Roman" w:cs="Times New Roman"/>
          <w:i/>
          <w:kern w:val="0"/>
          <w:sz w:val="22"/>
        </w:rPr>
        <w:t>L</w:t>
      </w:r>
      <w:r w:rsidRPr="00F27CA5">
        <w:rPr>
          <w:rFonts w:ascii="Times New Roman" w:eastAsia="MS Mincho" w:hAnsi="Times New Roman" w:cs="Times New Roman"/>
          <w:kern w:val="0"/>
          <w:sz w:val="22"/>
        </w:rPr>
        <w:t xml:space="preserve"> spatial, </w:t>
      </w:r>
      <w:r w:rsidRPr="00F27CA5">
        <w:rPr>
          <w:rFonts w:ascii="Times New Roman" w:eastAsia="MS Mincho" w:hAnsi="Times New Roman" w:cs="Times New Roman"/>
          <w:i/>
          <w:kern w:val="0"/>
          <w:sz w:val="22"/>
        </w:rPr>
        <w:t>M</w:t>
      </w:r>
      <w:r w:rsidRPr="00F27CA5">
        <w:rPr>
          <w:rFonts w:ascii="Times New Roman" w:eastAsia="MS Mincho" w:hAnsi="Times New Roman" w:cs="Times New Roman"/>
          <w:i/>
          <w:kern w:val="0"/>
          <w:sz w:val="22"/>
          <w:vertAlign w:val="subscript"/>
        </w:rPr>
        <w:t>[v]</w:t>
      </w:r>
      <w:r w:rsidRPr="00F27CA5">
        <w:rPr>
          <w:rFonts w:ascii="Times New Roman" w:eastAsia="MS Mincho" w:hAnsi="Times New Roman" w:cs="Times New Roman"/>
          <w:kern w:val="0"/>
          <w:sz w:val="22"/>
        </w:rPr>
        <w:t xml:space="preserve"> frequency and </w:t>
      </w:r>
      <w:r w:rsidRPr="00F27CA5">
        <w:rPr>
          <w:rFonts w:ascii="Times New Roman" w:eastAsia="MS Mincho" w:hAnsi="Times New Roman" w:cs="Times New Roman"/>
          <w:i/>
          <w:kern w:val="0"/>
          <w:sz w:val="22"/>
        </w:rPr>
        <w:t>M</w:t>
      </w:r>
      <w:r w:rsidRPr="00F27CA5">
        <w:rPr>
          <w:rFonts w:ascii="Times New Roman" w:eastAsia="MS Mincho" w:hAnsi="Times New Roman" w:cs="Times New Roman"/>
          <w:i/>
          <w:kern w:val="0"/>
          <w:sz w:val="22"/>
          <w:vertAlign w:val="subscript"/>
        </w:rPr>
        <w:t>[d]</w:t>
      </w:r>
      <w:r w:rsidRPr="00F27CA5">
        <w:rPr>
          <w:rFonts w:ascii="Times New Roman" w:eastAsia="MS Mincho" w:hAnsi="Times New Roman" w:cs="Times New Roman"/>
          <w:kern w:val="0"/>
          <w:sz w:val="22"/>
        </w:rPr>
        <w:t xml:space="preserve"> Doppler basis vectors, as compared to the full set of orthogonal basis vectors, the number of which are</w:t>
      </w:r>
      <w:r w:rsidRPr="00F27CA5">
        <w:rPr>
          <w:rFonts w:ascii="Times New Roman" w:eastAsia="MS Mincho" w:hAnsi="Times New Roman" w:cs="Times New Roman"/>
          <w:i/>
          <w:kern w:val="0"/>
          <w:position w:val="-10"/>
          <w:sz w:val="22"/>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pt" o:ole="">
            <v:imagedata r:id="rId15" o:title=""/>
          </v:shape>
          <o:OLEObject Type="Embed" ProgID="Equation.DSMT4" ShapeID="_x0000_i1025" DrawAspect="Content" ObjectID="_1745679702" r:id="rId16"/>
        </w:object>
      </w:r>
      <w:r w:rsidRPr="00F27CA5">
        <w:rPr>
          <w:rFonts w:ascii="Times New Roman" w:eastAsia="MS Mincho" w:hAnsi="Times New Roman" w:cs="Times New Roman"/>
          <w:kern w:val="0"/>
          <w:sz w:val="22"/>
        </w:rPr>
        <w:t xml:space="preserve">, </w:t>
      </w:r>
      <w:r w:rsidRPr="00F27CA5">
        <w:rPr>
          <w:rFonts w:ascii="Times New Roman" w:eastAsia="MS Mincho" w:hAnsi="Times New Roman" w:cs="Times New Roman"/>
          <w:i/>
          <w:kern w:val="0"/>
          <w:sz w:val="22"/>
        </w:rPr>
        <w:t>N</w:t>
      </w:r>
      <w:r w:rsidRPr="00F27CA5">
        <w:rPr>
          <w:rFonts w:ascii="Times New Roman" w:eastAsia="MS Mincho" w:hAnsi="Times New Roman" w:cs="Times New Roman"/>
          <w:i/>
          <w:kern w:val="0"/>
          <w:sz w:val="22"/>
          <w:vertAlign w:val="subscript"/>
        </w:rPr>
        <w:t>3,</w:t>
      </w:r>
      <w:r w:rsidRPr="00F27CA5">
        <w:rPr>
          <w:rFonts w:ascii="Times New Roman" w:eastAsia="MS Mincho" w:hAnsi="Times New Roman" w:cs="Times New Roman"/>
          <w:kern w:val="0"/>
          <w:sz w:val="22"/>
        </w:rPr>
        <w:t xml:space="preserve"> and </w:t>
      </w:r>
      <w:r w:rsidRPr="00F27CA5">
        <w:rPr>
          <w:rFonts w:ascii="Times New Roman" w:eastAsia="MS Mincho" w:hAnsi="Times New Roman" w:cs="Times New Roman"/>
          <w:i/>
          <w:kern w:val="0"/>
          <w:sz w:val="22"/>
        </w:rPr>
        <w:t>N</w:t>
      </w:r>
      <w:r w:rsidRPr="00F27CA5">
        <w:rPr>
          <w:rFonts w:ascii="Times New Roman" w:eastAsia="MS Mincho" w:hAnsi="Times New Roman" w:cs="Times New Roman"/>
          <w:i/>
          <w:kern w:val="0"/>
          <w:sz w:val="22"/>
          <w:vertAlign w:val="subscript"/>
        </w:rPr>
        <w:t>[4]</w:t>
      </w:r>
      <w:r w:rsidRPr="00F27CA5">
        <w:rPr>
          <w:rFonts w:ascii="Times New Roman" w:eastAsia="MS Mincho" w:hAnsi="Times New Roman" w:cs="Times New Roman"/>
          <w:kern w:val="0"/>
          <w:sz w:val="22"/>
        </w:rPr>
        <w:t>, respectively, where</w:t>
      </w:r>
      <w:r w:rsidRPr="00F27CA5">
        <w:rPr>
          <w:rFonts w:ascii="Times New Roman" w:eastAsia="MS Mincho" w:hAnsi="Times New Roman" w:cs="Times New Roman"/>
          <w:kern w:val="0"/>
          <w:position w:val="-10"/>
          <w:sz w:val="22"/>
        </w:rPr>
        <w:object w:dxaOrig="680" w:dyaOrig="300">
          <v:shape id="_x0000_i1026" type="#_x0000_t75" style="width:34.5pt;height:16pt" o:ole="">
            <v:imagedata r:id="rId17" o:title=""/>
          </v:shape>
          <o:OLEObject Type="Embed" ProgID="Equation.DSMT4" ShapeID="_x0000_i1026" DrawAspect="Content" ObjectID="_1745679703" r:id="rId18"/>
        </w:object>
      </w:r>
      <w:r w:rsidRPr="00F27CA5">
        <w:rPr>
          <w:rFonts w:ascii="Times New Roman" w:eastAsia="MS Mincho" w:hAnsi="Times New Roman" w:cs="Times New Roman"/>
          <w:kern w:val="0"/>
          <w:sz w:val="22"/>
        </w:rPr>
        <w:t xml:space="preserve">, </w:t>
      </w:r>
      <w:r w:rsidRPr="00F27CA5">
        <w:rPr>
          <w:rFonts w:ascii="Times New Roman" w:eastAsia="MS Mincho" w:hAnsi="Times New Roman" w:cs="Times New Roman"/>
          <w:kern w:val="0"/>
          <w:position w:val="-10"/>
          <w:sz w:val="22"/>
        </w:rPr>
        <w:object w:dxaOrig="800" w:dyaOrig="300">
          <v:shape id="_x0000_i1027" type="#_x0000_t75" style="width:41pt;height:16pt" o:ole="">
            <v:imagedata r:id="rId19" o:title=""/>
          </v:shape>
          <o:OLEObject Type="Embed" ProgID="Equation.DSMT4" ShapeID="_x0000_i1027" DrawAspect="Content" ObjectID="_1745679704" r:id="rId20"/>
        </w:object>
      </w:r>
      <w:r w:rsidRPr="00F27CA5">
        <w:rPr>
          <w:rFonts w:ascii="Times New Roman" w:eastAsia="MS Mincho" w:hAnsi="Times New Roman" w:cs="Times New Roman"/>
          <w:kern w:val="0"/>
          <w:sz w:val="22"/>
        </w:rPr>
        <w:t xml:space="preserve">and </w:t>
      </w:r>
      <w:r w:rsidRPr="00F27CA5">
        <w:rPr>
          <w:rFonts w:ascii="Times New Roman" w:eastAsia="MS Mincho" w:hAnsi="Times New Roman" w:cs="Times New Roman"/>
          <w:kern w:val="0"/>
          <w:position w:val="-14"/>
          <w:sz w:val="22"/>
        </w:rPr>
        <w:object w:dxaOrig="960" w:dyaOrig="340">
          <v:shape id="_x0000_i1028" type="#_x0000_t75" style="width:48.5pt;height:16.5pt" o:ole="">
            <v:imagedata r:id="rId21" o:title=""/>
          </v:shape>
          <o:OLEObject Type="Embed" ProgID="Equation.DSMT4" ShapeID="_x0000_i1028" DrawAspect="Content" ObjectID="_1745679705" r:id="rId22"/>
        </w:object>
      </w:r>
      <w:r w:rsidRPr="00F27CA5">
        <w:rPr>
          <w:rFonts w:ascii="Times New Roman" w:eastAsia="MS Mincho" w:hAnsi="Times New Roman" w:cs="Times New Roman"/>
          <w:kern w:val="0"/>
          <w:sz w:val="22"/>
        </w:rPr>
        <w:t xml:space="preserve">. This incomplete basis representation results in imperfect representation or approximation loss. Furthermore, the number of basis vectors, i.e., </w:t>
      </w:r>
      <w:r w:rsidRPr="00F27CA5">
        <w:rPr>
          <w:rFonts w:ascii="Times New Roman" w:eastAsia="MS Mincho" w:hAnsi="Times New Roman" w:cs="Times New Roman"/>
          <w:i/>
          <w:kern w:val="0"/>
          <w:sz w:val="22"/>
        </w:rPr>
        <w:t>L</w:t>
      </w:r>
      <w:r w:rsidRPr="00F27CA5">
        <w:rPr>
          <w:rFonts w:ascii="Times New Roman" w:eastAsia="MS Mincho" w:hAnsi="Times New Roman" w:cs="Times New Roman"/>
          <w:kern w:val="0"/>
          <w:sz w:val="22"/>
        </w:rPr>
        <w:t xml:space="preserve">, </w:t>
      </w:r>
      <w:r w:rsidRPr="00F27CA5">
        <w:rPr>
          <w:rFonts w:ascii="Times New Roman" w:eastAsia="MS Mincho" w:hAnsi="Times New Roman" w:cs="Times New Roman"/>
          <w:i/>
          <w:kern w:val="0"/>
          <w:sz w:val="22"/>
        </w:rPr>
        <w:t>M</w:t>
      </w:r>
      <w:r w:rsidRPr="00F27CA5">
        <w:rPr>
          <w:rFonts w:ascii="Times New Roman" w:eastAsia="MS Mincho" w:hAnsi="Times New Roman" w:cs="Times New Roman"/>
          <w:i/>
          <w:kern w:val="0"/>
          <w:sz w:val="22"/>
          <w:vertAlign w:val="subscript"/>
        </w:rPr>
        <w:t>[v]</w:t>
      </w:r>
      <w:r w:rsidRPr="00F27CA5">
        <w:rPr>
          <w:rFonts w:ascii="Times New Roman" w:eastAsia="MS Mincho" w:hAnsi="Times New Roman" w:cs="Times New Roman"/>
          <w:kern w:val="0"/>
          <w:sz w:val="22"/>
        </w:rPr>
        <w:t xml:space="preserve"> and </w:t>
      </w:r>
      <w:r w:rsidRPr="00F27CA5">
        <w:rPr>
          <w:rFonts w:ascii="Times New Roman" w:eastAsia="MS Mincho" w:hAnsi="Times New Roman" w:cs="Times New Roman"/>
          <w:i/>
          <w:kern w:val="0"/>
          <w:sz w:val="22"/>
        </w:rPr>
        <w:t>M</w:t>
      </w:r>
      <w:r w:rsidRPr="00F27CA5">
        <w:rPr>
          <w:rFonts w:ascii="Times New Roman" w:eastAsia="MS Mincho" w:hAnsi="Times New Roman" w:cs="Times New Roman"/>
          <w:i/>
          <w:kern w:val="0"/>
          <w:sz w:val="22"/>
          <w:vertAlign w:val="subscript"/>
        </w:rPr>
        <w:t>[d]</w:t>
      </w:r>
      <w:r w:rsidRPr="00F27CA5">
        <w:rPr>
          <w:rFonts w:ascii="Times New Roman" w:eastAsia="MS Mincho" w:hAnsi="Times New Roman" w:cs="Times New Roman"/>
          <w:kern w:val="0"/>
          <w:sz w:val="22"/>
        </w:rPr>
        <w:t xml:space="preserve">, and the dimension of the basis vectors (sampling), i.e., </w:t>
      </w:r>
      <w:r w:rsidRPr="00F27CA5">
        <w:rPr>
          <w:rFonts w:ascii="Times New Roman" w:eastAsia="MS Mincho" w:hAnsi="Times New Roman" w:cs="Times New Roman"/>
          <w:i/>
          <w:kern w:val="0"/>
          <w:sz w:val="22"/>
        </w:rPr>
        <w:t>N</w:t>
      </w:r>
      <w:r w:rsidRPr="00F27CA5">
        <w:rPr>
          <w:rFonts w:ascii="Times New Roman" w:eastAsia="MS Mincho" w:hAnsi="Times New Roman" w:cs="Times New Roman"/>
          <w:i/>
          <w:kern w:val="0"/>
          <w:sz w:val="22"/>
          <w:vertAlign w:val="subscript"/>
        </w:rPr>
        <w:t>tx</w:t>
      </w:r>
      <w:r w:rsidRPr="00F27CA5">
        <w:rPr>
          <w:rFonts w:ascii="Times New Roman" w:eastAsia="MS Mincho" w:hAnsi="Times New Roman" w:cs="Times New Roman"/>
          <w:kern w:val="0"/>
          <w:sz w:val="22"/>
        </w:rPr>
        <w:t xml:space="preserve">, </w:t>
      </w:r>
      <w:r w:rsidRPr="00F27CA5">
        <w:rPr>
          <w:rFonts w:ascii="Times New Roman" w:eastAsia="MS Mincho" w:hAnsi="Times New Roman" w:cs="Times New Roman"/>
          <w:i/>
          <w:kern w:val="0"/>
          <w:sz w:val="22"/>
        </w:rPr>
        <w:t>N</w:t>
      </w:r>
      <w:r w:rsidRPr="00F27CA5">
        <w:rPr>
          <w:rFonts w:ascii="Times New Roman" w:eastAsia="MS Mincho" w:hAnsi="Times New Roman" w:cs="Times New Roman"/>
          <w:i/>
          <w:kern w:val="0"/>
          <w:sz w:val="22"/>
          <w:vertAlign w:val="subscript"/>
        </w:rPr>
        <w:t>3</w:t>
      </w:r>
      <w:r w:rsidRPr="00F27CA5">
        <w:rPr>
          <w:rFonts w:ascii="Times New Roman" w:eastAsia="MS Mincho" w:hAnsi="Times New Roman" w:cs="Times New Roman"/>
          <w:kern w:val="0"/>
          <w:sz w:val="22"/>
        </w:rPr>
        <w:t xml:space="preserve"> and </w:t>
      </w:r>
      <w:r w:rsidRPr="00F27CA5">
        <w:rPr>
          <w:rFonts w:ascii="Times New Roman" w:eastAsia="MS Mincho" w:hAnsi="Times New Roman" w:cs="Times New Roman"/>
          <w:i/>
          <w:kern w:val="0"/>
          <w:sz w:val="22"/>
        </w:rPr>
        <w:t>N</w:t>
      </w:r>
      <w:r w:rsidRPr="00F27CA5">
        <w:rPr>
          <w:rFonts w:ascii="Times New Roman" w:eastAsia="MS Mincho" w:hAnsi="Times New Roman" w:cs="Times New Roman"/>
          <w:i/>
          <w:kern w:val="0"/>
          <w:sz w:val="22"/>
          <w:vertAlign w:val="subscript"/>
        </w:rPr>
        <w:t xml:space="preserve">[4 ] </w:t>
      </w:r>
      <w:r w:rsidRPr="00F27CA5">
        <w:rPr>
          <w:rFonts w:ascii="Times New Roman" w:eastAsia="MS Mincho" w:hAnsi="Times New Roman" w:cs="Times New Roman"/>
          <w:kern w:val="0"/>
          <w:sz w:val="22"/>
        </w:rPr>
        <w:t xml:space="preserve">are fixed (RRC configured), will result in lacking flexibility. Moreover, the existing codebooks rely on fixed (linear) quantization for amplitudes and phase coefficients reporting. In this regard, due to the non-linear approximation property of auto-encoders (AEs), AI/ML-based sampling and quantization may provide more flexibility (degrees-of-freedom) and reduce quantization/approximation error. The nonlinear compression of CSI is depicted in Fig. 9 by a broken yellow </w:t>
      </w:r>
      <w:r w:rsidRPr="00F27CA5">
        <w:rPr>
          <w:rFonts w:ascii="Times New Roman" w:eastAsia="MS Mincho" w:hAnsi="Times New Roman" w:cs="Times New Roman"/>
          <w:kern w:val="0"/>
          <w:sz w:val="22"/>
        </w:rPr>
        <w:lastRenderedPageBreak/>
        <w:t>line as opposed to linear (basis-vector-based) compression along the axes of the three dimensions.</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Description</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idowControl/>
        <w:wordWrap/>
        <w:autoSpaceDE/>
        <w:autoSpaceDN/>
        <w:spacing w:after="0" w:line="240" w:lineRule="auto"/>
        <w:ind w:left="1440"/>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noProof/>
          <w:kern w:val="0"/>
          <w:sz w:val="22"/>
        </w:rPr>
        <w:drawing>
          <wp:inline distT="0" distB="0" distL="0" distR="0" wp14:anchorId="66F0256F" wp14:editId="25D90764">
            <wp:extent cx="3208081" cy="11804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Figure 10: CSI compression from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measurements and prediction/extrapolation to N time instants/intervals</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Joint CSI prediction and compression allows the UE to report a CSI that may be used by the gNB to derive multiple CSI which can be applied to multiple future time instants/intervals. Thus, the CSI in this sub-use case involves time-domain CSI compression in addition to spatial &amp; frequency-domain compression, i.e., spatial-frequency-time domain compression.</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idowControl/>
        <w:wordWrap/>
        <w:autoSpaceDE/>
        <w:autoSpaceDN/>
        <w:spacing w:after="0" w:line="240" w:lineRule="auto"/>
        <w:ind w:left="1440"/>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noProof/>
          <w:kern w:val="0"/>
          <w:sz w:val="22"/>
        </w:rPr>
        <w:drawing>
          <wp:inline distT="0" distB="0" distL="0" distR="0" wp14:anchorId="11FD48AB" wp14:editId="3CD98A95">
            <wp:extent cx="4813540" cy="810606"/>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11: Approach 1: prediction at gNB vs. Approach 2: prediction at UE</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7CA5" w:rsidRPr="00F27CA5" w:rsidTr="00F86A8B">
        <w:tc>
          <w:tcPr>
            <w:tcW w:w="9629" w:type="dxa"/>
            <w:shd w:val="clear" w:color="auto" w:fill="auto"/>
          </w:tcPr>
          <w:p w:rsidR="00F27CA5" w:rsidRPr="00F27CA5" w:rsidRDefault="00F27CA5" w:rsidP="00F27CA5">
            <w:pPr>
              <w:shd w:val="clear" w:color="auto" w:fill="FFFFFF"/>
              <w:spacing w:after="0" w:line="240" w:lineRule="auto"/>
              <w:jc w:val="left"/>
              <w:rPr>
                <w:rFonts w:ascii="Times New Roman" w:eastAsia="DengXian" w:hAnsi="Times New Roman" w:cs="Times New Roman"/>
                <w:kern w:val="0"/>
                <w:szCs w:val="20"/>
                <w:lang w:eastAsia="zh-CN"/>
              </w:rPr>
            </w:pPr>
          </w:p>
          <w:p w:rsidR="00F27CA5" w:rsidRPr="00F27CA5" w:rsidRDefault="00F27CA5" w:rsidP="00F27CA5">
            <w:pPr>
              <w:shd w:val="clear" w:color="auto" w:fill="FFFFFF"/>
              <w:spacing w:after="0" w:line="240" w:lineRule="auto"/>
              <w:jc w:val="left"/>
              <w:rPr>
                <w:rFonts w:ascii="Times New Roman" w:eastAsia="DengXian" w:hAnsi="Times New Roman" w:cs="Times New Roman"/>
                <w:kern w:val="0"/>
                <w:szCs w:val="20"/>
                <w:lang w:eastAsia="zh-CN"/>
              </w:rPr>
            </w:pPr>
            <w:r w:rsidRPr="00F27CA5">
              <w:rPr>
                <w:rFonts w:ascii="Times New Roman" w:eastAsia="DengXian" w:hAnsi="Times New Roman" w:cs="Times New Roman"/>
                <w:kern w:val="0"/>
                <w:szCs w:val="20"/>
                <w:lang w:eastAsia="zh-CN"/>
              </w:rPr>
              <w:t>Conclusion</w:t>
            </w:r>
          </w:p>
          <w:p w:rsidR="00F27CA5" w:rsidRPr="00F27CA5" w:rsidRDefault="00F27CA5" w:rsidP="00F27CA5">
            <w:pPr>
              <w:widowControl/>
              <w:numPr>
                <w:ilvl w:val="0"/>
                <w:numId w:val="23"/>
              </w:numPr>
              <w:shd w:val="clear" w:color="auto" w:fill="FFFFFF"/>
              <w:wordWrap/>
              <w:autoSpaceDE/>
              <w:autoSpaceDN/>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Further discuss temporal-spatial-frequency domain CSI compression using two-sided model as a possible sub-use case for CSI feedback enhancement after evaluation methodology discussion.</w:t>
            </w:r>
          </w:p>
          <w:p w:rsidR="00F27CA5" w:rsidRPr="00F27CA5" w:rsidRDefault="00F27CA5" w:rsidP="00F27CA5">
            <w:pPr>
              <w:widowControl/>
              <w:numPr>
                <w:ilvl w:val="0"/>
                <w:numId w:val="23"/>
              </w:numPr>
              <w:shd w:val="clear" w:color="auto" w:fill="FFFFFF"/>
              <w:wordWrap/>
              <w:autoSpaceDE/>
              <w:autoSpaceDN/>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Further discuss improving the CSI accuracy based on traditional codebook design using one-sided model as a possible sub-use case for CSI feedback enhancement after evaluation methodology discussion.</w:t>
            </w:r>
          </w:p>
          <w:p w:rsidR="00F27CA5" w:rsidRPr="00F27CA5" w:rsidRDefault="00F27CA5" w:rsidP="00F27CA5">
            <w:pPr>
              <w:widowControl/>
              <w:numPr>
                <w:ilvl w:val="0"/>
                <w:numId w:val="23"/>
              </w:numPr>
              <w:shd w:val="clear" w:color="auto" w:fill="FFFFFF"/>
              <w:wordWrap/>
              <w:autoSpaceDE/>
              <w:autoSpaceDN/>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Further discuss CSI prediction using one-sided model as a possible sub-use case for CSI feedback enhancement after evaluation methodology discussion</w:t>
            </w:r>
          </w:p>
          <w:p w:rsidR="00F27CA5" w:rsidRPr="00F27CA5" w:rsidRDefault="00F27CA5" w:rsidP="00F27CA5">
            <w:pPr>
              <w:widowControl/>
              <w:numPr>
                <w:ilvl w:val="0"/>
                <w:numId w:val="23"/>
              </w:numPr>
              <w:shd w:val="clear" w:color="auto" w:fill="FFFFFF"/>
              <w:wordWrap/>
              <w:autoSpaceDE/>
              <w:autoSpaceDN/>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Further discuss CSI-RS configuration and overhead reduction as a possible sub-use case for CSI feedback enhancement after evaluation methodology discussion</w:t>
            </w:r>
          </w:p>
          <w:p w:rsidR="00F27CA5" w:rsidRPr="00F27CA5" w:rsidRDefault="00F27CA5" w:rsidP="00F27CA5">
            <w:pPr>
              <w:widowControl/>
              <w:numPr>
                <w:ilvl w:val="0"/>
                <w:numId w:val="23"/>
              </w:numPr>
              <w:shd w:val="clear" w:color="auto" w:fill="FFFFFF"/>
              <w:wordWrap/>
              <w:autoSpaceDE/>
              <w:autoSpaceDN/>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Further discuss resource allocation and scheduling as a possible sub-use case for CSI feedback enhancement after evaluation methodology discussion</w:t>
            </w:r>
          </w:p>
          <w:p w:rsidR="00F27CA5" w:rsidRPr="00F27CA5" w:rsidRDefault="00F27CA5" w:rsidP="00F27CA5">
            <w:pPr>
              <w:widowControl/>
              <w:numPr>
                <w:ilvl w:val="0"/>
                <w:numId w:val="23"/>
              </w:numPr>
              <w:shd w:val="clear" w:color="auto" w:fill="FFFFFF"/>
              <w:wordWrap/>
              <w:autoSpaceDE/>
              <w:autoSpaceDN/>
              <w:spacing w:after="0" w:line="240" w:lineRule="auto"/>
              <w:jc w:val="left"/>
              <w:rPr>
                <w:rFonts w:ascii="Times New Roman" w:eastAsia="MS Mincho" w:hAnsi="Times New Roman" w:cs="Times New Roman"/>
                <w:kern w:val="0"/>
                <w:szCs w:val="20"/>
                <w:lang w:eastAsia="x-none"/>
              </w:rPr>
            </w:pPr>
            <w:r w:rsidRPr="00F27CA5">
              <w:rPr>
                <w:rFonts w:ascii="Times New Roman" w:eastAsia="MS Mincho" w:hAnsi="Times New Roman" w:cs="Times New Roman"/>
                <w:kern w:val="0"/>
                <w:szCs w:val="20"/>
                <w:lang w:eastAsia="x-none"/>
              </w:rPr>
              <w:t>Further discuss joint CSI prediction and compression as a possible sub-use case for CSI feedback enhancement after evaluation methodology discussion. </w:t>
            </w:r>
          </w:p>
          <w:p w:rsidR="00F27CA5" w:rsidRPr="00F27CA5" w:rsidRDefault="00F27CA5" w:rsidP="00F27CA5">
            <w:pPr>
              <w:spacing w:after="0" w:line="240" w:lineRule="auto"/>
              <w:jc w:val="left"/>
              <w:rPr>
                <w:rFonts w:ascii="Times New Roman" w:eastAsia="Malgun Gothic" w:hAnsi="Times New Roman" w:cs="Times New Roman"/>
                <w:bCs/>
                <w:kern w:val="0"/>
                <w:sz w:val="22"/>
              </w:rPr>
            </w:pPr>
          </w:p>
        </w:tc>
      </w:tr>
    </w:tbl>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kinsoku w:val="0"/>
        <w:wordWrap/>
        <w:overflowPunct w:val="0"/>
        <w:spacing w:after="0" w:line="240" w:lineRule="auto"/>
        <w:rPr>
          <w:rFonts w:ascii="Times New Roman" w:eastAsia="MS Mincho" w:hAnsi="Times New Roman" w:cs="Times New Roman"/>
          <w:kern w:val="0"/>
          <w:sz w:val="22"/>
          <w:lang w:eastAsia="x-none"/>
        </w:rPr>
      </w:pPr>
      <w:r w:rsidRPr="00F27CA5">
        <w:rPr>
          <w:rFonts w:ascii="Times New Roman" w:eastAsia="Malgun Gothic" w:hAnsi="Times New Roman" w:cs="Times New Roman"/>
          <w:kern w:val="0"/>
          <w:sz w:val="22"/>
        </w:rPr>
        <w:t>The conclusion above was made in RAN1#109 regarding possible sub-</w:t>
      </w:r>
      <w:r w:rsidRPr="00F27CA5">
        <w:rPr>
          <w:rFonts w:ascii="Times New Roman" w:eastAsia="MS Mincho" w:hAnsi="Times New Roman" w:cs="Times New Roman"/>
          <w:kern w:val="0"/>
          <w:sz w:val="22"/>
          <w:lang w:eastAsia="x-none"/>
        </w:rPr>
        <w:t>use cases for CSI feedback enhancement after the evaluation methodology discussion. In our view, joint CSI prediction and compression is identical to temporal-spatial-frequency domain CSI compression. Therefore, these sub-use cases can be merged.</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S Mincho" w:hAnsi="Times New Roman" w:cs="Times New Roman"/>
          <w:kern w:val="0"/>
          <w:sz w:val="22"/>
        </w:rPr>
      </w:pPr>
      <w:r w:rsidRPr="00F27CA5">
        <w:rPr>
          <w:rFonts w:ascii="Times New Roman" w:eastAsia="MS Mincho" w:hAnsi="Times New Roman" w:cs="Times New Roman"/>
          <w:kern w:val="0"/>
          <w:sz w:val="22"/>
        </w:rPr>
        <w:t>Two approaches can be considered for this sub-use case.</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b/>
          <w:kern w:val="0"/>
          <w:sz w:val="22"/>
        </w:rPr>
        <w:t>Approach 1</w:t>
      </w:r>
      <w:r w:rsidRPr="00F27CA5">
        <w:rPr>
          <w:rFonts w:ascii="Times New Roman" w:eastAsia="MS Mincho" w:hAnsi="Times New Roman" w:cs="Times New Roman"/>
          <w:kern w:val="0"/>
          <w:sz w:val="22"/>
        </w:rPr>
        <w:t xml:space="preserve">: A UE measures CSI from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CSI-RS resources and derives a single compressed CSI report from these measurements. The gNB then reconstructs the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CSIs corresponding to the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measurements. Moreover, the gNB performs prediction/extrapolation to future time instants based on the reconstructed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CSIs.</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idowControl/>
        <w:wordWrap/>
        <w:autoSpaceDE/>
        <w:autoSpaceDN/>
        <w:spacing w:after="0" w:line="240" w:lineRule="auto"/>
        <w:ind w:left="1440" w:firstLineChars="550" w:firstLine="1210"/>
        <w:contextualSpacing/>
        <w:jc w:val="left"/>
        <w:rPr>
          <w:rFonts w:ascii="Times New Roman" w:eastAsia="MS Mincho" w:hAnsi="Times New Roman" w:cs="Times New Roman"/>
          <w:kern w:val="0"/>
          <w:szCs w:val="20"/>
          <w:lang w:val="x-none" w:eastAsia="en-US"/>
        </w:rPr>
      </w:pPr>
      <w:r w:rsidRPr="00F27CA5">
        <w:rPr>
          <w:rFonts w:ascii="Times New Roman" w:eastAsia="MS Mincho" w:hAnsi="Times New Roman" w:cs="Times New Roman"/>
          <w:kern w:val="0"/>
          <w:sz w:val="22"/>
          <w:lang w:eastAsia="en-US"/>
        </w:rPr>
        <w:t>Table</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5</w:t>
      </w:r>
      <w:r w:rsidRPr="00F27CA5">
        <w:rPr>
          <w:rFonts w:ascii="Times New Roman" w:eastAsia="MS Mincho" w:hAnsi="Times New Roman" w:cs="Times New Roman"/>
          <w:kern w:val="0"/>
          <w:sz w:val="22"/>
          <w:lang w:val="x-none" w:eastAsia="en-US"/>
        </w:rPr>
        <w:t>: Input variants for AE: Approach 1</w:t>
      </w: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F27CA5" w:rsidRPr="00F27CA5" w:rsidTr="00F86A8B">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b/>
                <w:bCs/>
                <w:kern w:val="0"/>
                <w:sz w:val="22"/>
                <w:lang w:val="x-none" w:eastAsia="en-US"/>
              </w:rPr>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7" w:left="-14" w:firstLineChars="7" w:firstLine="15"/>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b/>
                <w:bCs/>
                <w:kern w:val="0"/>
                <w:sz w:val="22"/>
                <w:lang w:val="x-none" w:eastAsia="en-US"/>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10" w:left="2" w:hangingChars="10" w:hanging="22"/>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b/>
                <w:bCs/>
                <w:kern w:val="0"/>
                <w:sz w:val="22"/>
                <w:lang w:val="x-none" w:eastAsia="en-US"/>
              </w:rPr>
              <w:t>Advantage</w:t>
            </w:r>
          </w:p>
        </w:tc>
      </w:tr>
      <w:tr w:rsidR="00F27CA5" w:rsidRPr="00F27CA5" w:rsidTr="00F86A8B">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lastRenderedPageBreak/>
              <w:t xml:space="preserve">Explicit </w:t>
            </w:r>
            <w:r w:rsidRPr="00F27CA5">
              <w:rPr>
                <w:rFonts w:ascii="Times New Roman" w:eastAsia="MS Mincho" w:hAnsi="Times New Roman" w:cs="Times New Roman"/>
                <w:kern w:val="0"/>
                <w:sz w:val="22"/>
                <w:lang w:eastAsia="en-US"/>
              </w:rPr>
              <w:t>e</w:t>
            </w:r>
            <w:r w:rsidRPr="00F27CA5">
              <w:rPr>
                <w:rFonts w:ascii="Times New Roman" w:eastAsia="MS Mincho" w:hAnsi="Times New Roman" w:cs="Times New Roman"/>
                <w:kern w:val="0"/>
                <w:sz w:val="22"/>
                <w:lang w:val="x-none" w:eastAsia="en-US"/>
              </w:rPr>
              <w:t>igenvectors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idowControl/>
              <w:wordWrap/>
              <w:autoSpaceDE/>
              <w:autoSpaceDN/>
              <w:spacing w:after="0" w:line="240" w:lineRule="auto"/>
              <w:ind w:leftChars="-10" w:left="2" w:hangingChars="10" w:hanging="22"/>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 Lower complexity (no need to compute PMI)</w:t>
            </w:r>
          </w:p>
          <w:p w:rsidR="00F27CA5" w:rsidRPr="00F27CA5" w:rsidRDefault="00F27CA5" w:rsidP="00F27CA5">
            <w:pPr>
              <w:widowControl/>
              <w:wordWrap/>
              <w:autoSpaceDE/>
              <w:autoSpaceDN/>
              <w:spacing w:after="0" w:line="240" w:lineRule="auto"/>
              <w:ind w:leftChars="-10" w:left="2" w:hangingChars="10" w:hanging="22"/>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 May achieve higher compression ratio</w:t>
            </w:r>
          </w:p>
        </w:tc>
      </w:tr>
      <w:tr w:rsidR="00F27CA5" w:rsidRPr="00F27CA5" w:rsidTr="00F86A8B">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idowControl/>
              <w:numPr>
                <w:ilvl w:val="0"/>
                <w:numId w:val="16"/>
              </w:numPr>
              <w:wordWrap/>
              <w:autoSpaceDE/>
              <w:autoSpaceDN/>
              <w:spacing w:after="0" w:line="240" w:lineRule="auto"/>
              <w:ind w:left="95" w:hanging="117"/>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 xml:space="preserve">May have better convergence and/or complexity  </w:t>
            </w:r>
          </w:p>
        </w:tc>
      </w:tr>
      <w:tr w:rsidR="00F27CA5" w:rsidRPr="00F27CA5" w:rsidTr="00F86A8B">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27CA5" w:rsidRPr="00F27CA5" w:rsidRDefault="00F27CA5" w:rsidP="00F27CA5">
            <w:pPr>
              <w:widowControl/>
              <w:wordWrap/>
              <w:autoSpaceDE/>
              <w:autoSpaceDN/>
              <w:spacing w:after="0" w:line="240" w:lineRule="auto"/>
              <w:ind w:leftChars="-13" w:left="3" w:hangingChars="13" w:hanging="29"/>
              <w:contextualSpacing/>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27CA5" w:rsidRPr="00F27CA5" w:rsidRDefault="00F27CA5" w:rsidP="00F27CA5">
            <w:pPr>
              <w:widowControl/>
              <w:numPr>
                <w:ilvl w:val="0"/>
                <w:numId w:val="16"/>
              </w:numPr>
              <w:wordWrap/>
              <w:autoSpaceDE/>
              <w:autoSpaceDN/>
              <w:spacing w:after="0" w:line="240" w:lineRule="auto"/>
              <w:ind w:left="95" w:hanging="117"/>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May have better convergence and/or complexity</w:t>
            </w:r>
          </w:p>
          <w:p w:rsidR="00F27CA5" w:rsidRPr="00F27CA5" w:rsidRDefault="00F27CA5" w:rsidP="00F27CA5">
            <w:pPr>
              <w:widowControl/>
              <w:numPr>
                <w:ilvl w:val="0"/>
                <w:numId w:val="16"/>
              </w:numPr>
              <w:wordWrap/>
              <w:autoSpaceDE/>
              <w:autoSpaceDN/>
              <w:spacing w:after="0" w:line="240" w:lineRule="auto"/>
              <w:ind w:left="95" w:hanging="117"/>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Lower processing at the UE</w:t>
            </w:r>
          </w:p>
        </w:tc>
      </w:tr>
    </w:tbl>
    <w:p w:rsidR="00F27CA5" w:rsidRPr="00F27CA5" w:rsidRDefault="00F27CA5" w:rsidP="00F27CA5">
      <w:pPr>
        <w:spacing w:after="0" w:line="240" w:lineRule="auto"/>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Fig. 12 shows two reporting settings that are suitable for (a) aperiodic burst CSI-RS resources and (b) periodic and semi-persistent CSI-RS resources. </w:t>
      </w:r>
    </w:p>
    <w:p w:rsidR="00F27CA5" w:rsidRPr="00F27CA5" w:rsidRDefault="00F27CA5" w:rsidP="00F27CA5">
      <w:pPr>
        <w:spacing w:after="0" w:line="240" w:lineRule="auto"/>
        <w:jc w:val="left"/>
        <w:rPr>
          <w:rFonts w:ascii="Times New Roman" w:eastAsia="MS Mincho" w:hAnsi="Times New Roman" w:cs="Times New Roman"/>
          <w:kern w:val="0"/>
          <w:szCs w:val="20"/>
        </w:rPr>
      </w:pPr>
    </w:p>
    <w:p w:rsidR="00F27CA5" w:rsidRPr="00F27CA5" w:rsidRDefault="00F27CA5" w:rsidP="00F27CA5">
      <w:pPr>
        <w:spacing w:after="0" w:line="240" w:lineRule="auto"/>
        <w:jc w:val="left"/>
        <w:rPr>
          <w:rFonts w:ascii="Times New Roman" w:eastAsia="MS Mincho" w:hAnsi="Times New Roman" w:cs="Times New Roman"/>
          <w:kern w:val="0"/>
          <w:szCs w:val="20"/>
        </w:rPr>
      </w:pPr>
    </w:p>
    <w:p w:rsidR="00F27CA5" w:rsidRPr="00F27CA5" w:rsidRDefault="00F27CA5" w:rsidP="00F27CA5">
      <w:pPr>
        <w:spacing w:after="0" w:line="240" w:lineRule="auto"/>
        <w:jc w:val="center"/>
        <w:rPr>
          <w:rFonts w:ascii="Times New Roman" w:eastAsia="MS Mincho" w:hAnsi="Times New Roman" w:cs="Times New Roman"/>
          <w:kern w:val="0"/>
          <w:szCs w:val="20"/>
        </w:rPr>
      </w:pPr>
      <w:r w:rsidRPr="00F27CA5">
        <w:rPr>
          <w:rFonts w:ascii="Times New Roman" w:eastAsia="MS Mincho" w:hAnsi="Times New Roman" w:cs="Times New Roman"/>
          <w:noProof/>
          <w:kern w:val="0"/>
          <w:szCs w:val="20"/>
        </w:rPr>
        <w:drawing>
          <wp:inline distT="0" distB="0" distL="0" distR="0" wp14:anchorId="00A65465" wp14:editId="08004724">
            <wp:extent cx="5829810" cy="24082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rsidR="00F27CA5" w:rsidRPr="00F27CA5" w:rsidRDefault="00F27CA5" w:rsidP="00F27CA5">
      <w:pPr>
        <w:spacing w:after="0" w:line="240" w:lineRule="auto"/>
        <w:jc w:val="cente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Figure 12: Two reporting settings based on the time-domain property of the CSI measurement configuration (CSI-RS resources)</w:t>
      </w:r>
    </w:p>
    <w:p w:rsidR="00F27CA5" w:rsidRPr="00F27CA5" w:rsidRDefault="00F27CA5" w:rsidP="00F27CA5">
      <w:pPr>
        <w:spacing w:after="0" w:line="240" w:lineRule="auto"/>
        <w:jc w:val="left"/>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For aperiodic CSI-RS resources, as shown in Fig. </w:t>
      </w:r>
      <w:r w:rsidRPr="00F27CA5">
        <w:rPr>
          <w:rFonts w:ascii="Times New Roman" w:eastAsia="Malgun Gothic" w:hAnsi="Times New Roman" w:cs="Times New Roman"/>
          <w:kern w:val="0"/>
          <w:sz w:val="22"/>
        </w:rPr>
        <w:t>12</w:t>
      </w:r>
      <w:r w:rsidRPr="00F27CA5">
        <w:rPr>
          <w:rFonts w:ascii="Times New Roman" w:eastAsia="MS Mincho" w:hAnsi="Times New Roman" w:cs="Times New Roman"/>
          <w:kern w:val="0"/>
          <w:sz w:val="22"/>
        </w:rPr>
        <w:t xml:space="preserve"> (a), the UE may compress CSI from </w:t>
      </w:r>
      <w:r w:rsidRPr="00F27CA5">
        <w:rPr>
          <w:rFonts w:ascii="Times New Roman" w:eastAsia="MS Mincho" w:hAnsi="Times New Roman" w:cs="Times New Roman"/>
          <w:kern w:val="0"/>
          <w:position w:val="-4"/>
          <w:sz w:val="22"/>
        </w:rPr>
        <w:object w:dxaOrig="279" w:dyaOrig="220">
          <v:shape id="_x0000_i1029" type="#_x0000_t75" style="width:13.5pt;height:10.5pt" o:ole="">
            <v:imagedata r:id="rId26" o:title=""/>
          </v:shape>
          <o:OLEObject Type="Embed" ProgID="Equation.DSMT4" ShapeID="_x0000_i1029" DrawAspect="Content" ObjectID="_1745679706" r:id="rId27"/>
        </w:object>
      </w:r>
      <w:r w:rsidRPr="00F27CA5">
        <w:rPr>
          <w:rFonts w:ascii="Times New Roman" w:eastAsia="MS Mincho" w:hAnsi="Times New Roman" w:cs="Times New Roman"/>
          <w:kern w:val="0"/>
          <w:sz w:val="22"/>
        </w:rPr>
        <w:t xml:space="preserve"> measurements after receiving a burst of</w:t>
      </w:r>
      <w:r w:rsidRPr="00F27CA5">
        <w:rPr>
          <w:rFonts w:ascii="Times New Roman" w:eastAsia="MS Mincho" w:hAnsi="Times New Roman" w:cs="Times New Roman"/>
          <w:kern w:val="0"/>
          <w:position w:val="-4"/>
          <w:sz w:val="22"/>
        </w:rPr>
        <w:object w:dxaOrig="279" w:dyaOrig="220">
          <v:shape id="_x0000_i1030" type="#_x0000_t75" style="width:13.5pt;height:10.5pt" o:ole="">
            <v:imagedata r:id="rId26" o:title=""/>
          </v:shape>
          <o:OLEObject Type="Embed" ProgID="Equation.DSMT4" ShapeID="_x0000_i1030" DrawAspect="Content" ObjectID="_1745679707" r:id="rId28"/>
        </w:object>
      </w:r>
      <w:r w:rsidRPr="00F27CA5">
        <w:rPr>
          <w:rFonts w:ascii="Times New Roman" w:eastAsia="MS Mincho" w:hAnsi="Times New Roman" w:cs="Times New Roman"/>
          <w:kern w:val="0"/>
          <w:sz w:val="22"/>
        </w:rPr>
        <w:t xml:space="preserve"> CSI-RS resources at different time instants. For periodic and semi-persistent CSI-RS resources, as shown in Fig. </w:t>
      </w:r>
      <w:r w:rsidRPr="00F27CA5">
        <w:rPr>
          <w:rFonts w:ascii="Times New Roman" w:eastAsia="Malgun Gothic" w:hAnsi="Times New Roman" w:cs="Times New Roman"/>
          <w:kern w:val="0"/>
          <w:sz w:val="22"/>
        </w:rPr>
        <w:t>12</w:t>
      </w:r>
      <w:r w:rsidRPr="00F27CA5">
        <w:rPr>
          <w:rFonts w:ascii="Times New Roman" w:eastAsia="MS Mincho" w:hAnsi="Times New Roman" w:cs="Times New Roman"/>
          <w:kern w:val="0"/>
          <w:sz w:val="22"/>
        </w:rPr>
        <w:t xml:space="preserve"> (b), the UE can perform measurement-by-measurement reporting of CSI. Then the decoder reconstructs the CSI by concatenating the reported codewords for the past </w:t>
      </w:r>
      <w:r w:rsidRPr="00F27CA5">
        <w:rPr>
          <w:rFonts w:ascii="Times New Roman" w:eastAsia="MS Mincho" w:hAnsi="Times New Roman" w:cs="Times New Roman"/>
          <w:kern w:val="0"/>
          <w:position w:val="-4"/>
          <w:sz w:val="22"/>
        </w:rPr>
        <w:object w:dxaOrig="520" w:dyaOrig="220">
          <v:shape id="_x0000_i1031" type="#_x0000_t75" style="width:25.5pt;height:10.5pt" o:ole="">
            <v:imagedata r:id="rId29" o:title=""/>
          </v:shape>
          <o:OLEObject Type="Embed" ProgID="Equation.DSMT4" ShapeID="_x0000_i1031" DrawAspect="Content" ObjectID="_1745679708" r:id="rId30"/>
        </w:object>
      </w:r>
      <w:r w:rsidRPr="00F27CA5">
        <w:rPr>
          <w:rFonts w:ascii="Times New Roman" w:eastAsia="MS Mincho" w:hAnsi="Times New Roman" w:cs="Times New Roman"/>
          <w:kern w:val="0"/>
          <w:sz w:val="22"/>
        </w:rPr>
        <w:t xml:space="preserve"> measurements, i.e., </w:t>
      </w:r>
      <w:r w:rsidRPr="00F27CA5">
        <w:rPr>
          <w:rFonts w:ascii="Times New Roman" w:eastAsia="MS Mincho" w:hAnsi="Times New Roman" w:cs="Times New Roman"/>
          <w:kern w:val="0"/>
          <w:position w:val="-10"/>
          <w:sz w:val="22"/>
        </w:rPr>
        <w:object w:dxaOrig="1240" w:dyaOrig="300">
          <v:shape id="_x0000_i1032" type="#_x0000_t75" style="width:62pt;height:15.5pt" o:ole="">
            <v:imagedata r:id="rId31" o:title=""/>
          </v:shape>
          <o:OLEObject Type="Embed" ProgID="Equation.DSMT4" ShapeID="_x0000_i1032" DrawAspect="Content" ObjectID="_1745679709" r:id="rId32"/>
        </w:object>
      </w:r>
      <w:r w:rsidRPr="00F27CA5">
        <w:rPr>
          <w:rFonts w:ascii="Times New Roman" w:eastAsia="MS Mincho" w:hAnsi="Times New Roman" w:cs="Times New Roman"/>
          <w:kern w:val="0"/>
          <w:sz w:val="22"/>
        </w:rPr>
        <w:t>, with the current codeword</w:t>
      </w:r>
      <w:r w:rsidRPr="00F27CA5">
        <w:rPr>
          <w:rFonts w:ascii="Times New Roman" w:eastAsia="MS Mincho" w:hAnsi="Times New Roman" w:cs="Times New Roman"/>
          <w:kern w:val="0"/>
          <w:position w:val="-10"/>
          <w:sz w:val="22"/>
        </w:rPr>
        <w:object w:dxaOrig="260" w:dyaOrig="300">
          <v:shape id="_x0000_i1033" type="#_x0000_t75" style="width:13pt;height:15.5pt" o:ole="">
            <v:imagedata r:id="rId33" o:title=""/>
          </v:shape>
          <o:OLEObject Type="Embed" ProgID="Equation.DSMT4" ShapeID="_x0000_i1033" DrawAspect="Content" ObjectID="_1745679710" r:id="rId34"/>
        </w:object>
      </w:r>
      <w:r w:rsidRPr="00F27CA5">
        <w:rPr>
          <w:rFonts w:ascii="Times New Roman" w:eastAsia="MS Mincho" w:hAnsi="Times New Roman" w:cs="Times New Roman"/>
          <w:kern w:val="0"/>
          <w:sz w:val="22"/>
        </w:rPr>
        <w:t>. This enables the gNB to exploit time-domain correlation for spatial-frequency-time domain CSI compression – even if the UE performs measurement-by-measurement reporting of CSI.</w:t>
      </w:r>
    </w:p>
    <w:p w:rsidR="00F27CA5" w:rsidRPr="00F27CA5" w:rsidRDefault="00F27CA5" w:rsidP="00F27CA5">
      <w:pPr>
        <w:spacing w:after="0" w:line="240" w:lineRule="auto"/>
        <w:rPr>
          <w:rFonts w:ascii="Times New Roman" w:eastAsia="MS Mincho" w:hAnsi="Times New Roman" w:cs="Times New Roman"/>
          <w:kern w:val="0"/>
          <w:sz w:val="22"/>
        </w:rPr>
      </w:pPr>
    </w:p>
    <w:p w:rsidR="00F27CA5" w:rsidRPr="00F27CA5" w:rsidRDefault="00F27CA5" w:rsidP="00F27CA5">
      <w:pPr>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Therefore, the CSI reporting method could depend on the time-domain property of the CSI measurement (periodic, aperiodic or semi-persistent).</w:t>
      </w:r>
    </w:p>
    <w:p w:rsidR="00F27CA5" w:rsidRPr="00F27CA5" w:rsidRDefault="00F27CA5" w:rsidP="00F27CA5">
      <w:pPr>
        <w:spacing w:after="0" w:line="240" w:lineRule="auto"/>
        <w:rPr>
          <w:rFonts w:ascii="Times New Roman" w:eastAsia="Malgun Gothic"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b/>
          <w:kern w:val="0"/>
          <w:sz w:val="22"/>
        </w:rPr>
        <w:t>Approach 2</w:t>
      </w:r>
      <w:r w:rsidRPr="00F27CA5">
        <w:rPr>
          <w:rFonts w:ascii="Times New Roman" w:eastAsia="MS Mincho" w:hAnsi="Times New Roman" w:cs="Times New Roman"/>
          <w:kern w:val="0"/>
          <w:sz w:val="22"/>
        </w:rPr>
        <w:t xml:space="preserve">: A UE measures CSI from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CSI-RS resources and predicts/extrapolates the CSIs corresponding to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predefined time intervals. One way to do such prediction/extrapolation is based on Doppler components estimation. The encoder at the UE then compresses the CSI corresponding to these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time intervals. As the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time intervals are ideally within the Doppler stationary time interval, i.e., the time interval where the Doppler components of the channel are constant, the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CSI are correlated thus compressible. The gNB then reconstructs the CSI for these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time instants (sub time units) from the compressed CSI feedback.  </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A comparison between these two approaches is provided in the table below. </w:t>
      </w:r>
    </w:p>
    <w:p w:rsidR="00F27CA5" w:rsidRPr="00F27CA5" w:rsidRDefault="00F27CA5" w:rsidP="00F27CA5">
      <w:pPr>
        <w:spacing w:after="0" w:line="240" w:lineRule="auto"/>
        <w:rPr>
          <w:rFonts w:ascii="Times New Roman" w:eastAsia="MS Mincho" w:hAnsi="Times New Roman" w:cs="Times New Roman"/>
          <w:kern w:val="0"/>
          <w:sz w:val="22"/>
        </w:rPr>
      </w:pPr>
    </w:p>
    <w:p w:rsidR="00F27CA5" w:rsidRPr="00F27CA5" w:rsidRDefault="00F27CA5" w:rsidP="00F27CA5">
      <w:pPr>
        <w:widowControl/>
        <w:wordWrap/>
        <w:autoSpaceDE/>
        <w:autoSpaceDN/>
        <w:spacing w:after="0" w:line="240" w:lineRule="auto"/>
        <w:ind w:left="1440"/>
        <w:contextualSpacing/>
        <w:jc w:val="center"/>
        <w:rPr>
          <w:rFonts w:ascii="Times New Roman" w:eastAsia="MS Mincho" w:hAnsi="Times New Roman" w:cs="Times New Roman"/>
          <w:kern w:val="0"/>
          <w:szCs w:val="20"/>
          <w:lang w:val="x-none" w:eastAsia="en-US"/>
        </w:rPr>
      </w:pPr>
      <w:r w:rsidRPr="00F27CA5">
        <w:rPr>
          <w:rFonts w:ascii="Times New Roman" w:eastAsia="MS Mincho" w:hAnsi="Times New Roman" w:cs="Times New Roman"/>
          <w:kern w:val="0"/>
          <w:sz w:val="22"/>
          <w:lang w:eastAsia="en-US"/>
        </w:rPr>
        <w:t>Table 6</w:t>
      </w:r>
      <w:r w:rsidRPr="00F27CA5">
        <w:rPr>
          <w:rFonts w:ascii="Times New Roman" w:eastAsia="MS Mincho" w:hAnsi="Times New Roman" w:cs="Times New Roman"/>
          <w:kern w:val="0"/>
          <w:sz w:val="22"/>
          <w:lang w:val="x-none" w:eastAsia="en-US"/>
        </w:rPr>
        <w:t>: Comparison of Approach 1 and Approach 2</w:t>
      </w: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F27CA5" w:rsidRPr="00F27CA5" w:rsidTr="00F86A8B">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Approach 2</w:t>
            </w:r>
          </w:p>
        </w:tc>
      </w:tr>
      <w:tr w:rsidR="00F27CA5" w:rsidRPr="00F27CA5" w:rsidTr="00F86A8B">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Moderate</w:t>
            </w:r>
          </w:p>
        </w:tc>
      </w:tr>
      <w:tr w:rsidR="00F27CA5" w:rsidRPr="00F27CA5" w:rsidTr="00F86A8B">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Suitable (CQI can be derived from corresponding PMI)</w:t>
            </w:r>
          </w:p>
        </w:tc>
      </w:tr>
      <w:tr w:rsidR="00F27CA5" w:rsidRPr="00F27CA5" w:rsidTr="00F86A8B">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b/>
                <w:bCs/>
                <w:color w:val="000000"/>
                <w:kern w:val="24"/>
                <w:sz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27CA5" w:rsidRPr="00F27CA5" w:rsidRDefault="00F27CA5" w:rsidP="00F27CA5">
            <w:pPr>
              <w:wordWrap/>
              <w:spacing w:after="0" w:line="240" w:lineRule="auto"/>
              <w:jc w:val="left"/>
              <w:rPr>
                <w:rFonts w:ascii="Times New Roman" w:eastAsia="Gulim" w:hAnsi="Times New Roman" w:cs="Times New Roman"/>
                <w:kern w:val="0"/>
                <w:sz w:val="22"/>
              </w:rPr>
            </w:pPr>
            <w:r w:rsidRPr="00F27CA5">
              <w:rPr>
                <w:rFonts w:ascii="Times New Roman" w:eastAsia="Malgun Gothic" w:hAnsi="Times New Roman" w:cs="Times New Roman"/>
                <w:color w:val="000000"/>
                <w:kern w:val="24"/>
                <w:sz w:val="22"/>
              </w:rPr>
              <w:t>Configured application interval (subtime unit)</w:t>
            </w:r>
          </w:p>
        </w:tc>
      </w:tr>
    </w:tbl>
    <w:p w:rsidR="00F27CA5" w:rsidRPr="00F27CA5" w:rsidRDefault="00F27CA5" w:rsidP="00F27CA5">
      <w:pPr>
        <w:spacing w:after="0" w:line="240" w:lineRule="auto"/>
        <w:jc w:val="left"/>
        <w:rPr>
          <w:rFonts w:ascii="Times New Roman" w:eastAsia="MS Mincho" w:hAnsi="Times New Roman" w:cs="Times New Roman"/>
          <w:kern w:val="0"/>
          <w:sz w:val="22"/>
        </w:rPr>
      </w:pPr>
    </w:p>
    <w:p w:rsidR="00F27CA5" w:rsidRPr="00F27CA5" w:rsidRDefault="00F27CA5" w:rsidP="00F27CA5">
      <w:pPr>
        <w:spacing w:after="0" w:line="240" w:lineRule="auto"/>
        <w:jc w:val="left"/>
        <w:rPr>
          <w:rFonts w:ascii="Times New Roman" w:eastAsia="MS Mincho" w:hAnsi="Times New Roman" w:cs="Times New Roman"/>
          <w:kern w:val="0"/>
          <w:szCs w:val="20"/>
        </w:rPr>
      </w:pPr>
      <w:r w:rsidRPr="00F27CA5">
        <w:rPr>
          <w:rFonts w:ascii="Times New Roman" w:eastAsia="Malgun Gothic" w:hAnsi="Times New Roman" w:cs="Times New Roman"/>
          <w:kern w:val="0"/>
          <w:sz w:val="22"/>
        </w:rPr>
        <w:t>Moreover, Approach 2 can further be categorized as</w:t>
      </w:r>
      <w:r w:rsidRPr="00F27CA5">
        <w:rPr>
          <w:rFonts w:ascii="Times New Roman" w:eastAsia="MS Mincho" w:hAnsi="Times New Roman" w:cs="Times New Roman"/>
          <w:kern w:val="0"/>
          <w:sz w:val="22"/>
        </w:rPr>
        <w:t xml:space="preserve">: </w:t>
      </w:r>
      <w:r w:rsidRPr="00F27CA5">
        <w:rPr>
          <w:rFonts w:ascii="Times New Roman" w:eastAsia="MS Mincho" w:hAnsi="Times New Roman" w:cs="Times New Roman"/>
          <w:b/>
          <w:kern w:val="0"/>
          <w:sz w:val="22"/>
        </w:rPr>
        <w:t>Approach 2-1</w:t>
      </w:r>
      <w:r w:rsidRPr="00F27CA5">
        <w:rPr>
          <w:rFonts w:ascii="Times New Roman" w:eastAsia="MS Mincho" w:hAnsi="Times New Roman" w:cs="Times New Roman"/>
          <w:kern w:val="0"/>
          <w:sz w:val="22"/>
        </w:rPr>
        <w:t xml:space="preserve"> eigenvector-based prediction and </w:t>
      </w:r>
      <w:r w:rsidRPr="00F27CA5">
        <w:rPr>
          <w:rFonts w:ascii="Times New Roman" w:eastAsia="MS Mincho" w:hAnsi="Times New Roman" w:cs="Times New Roman"/>
          <w:b/>
          <w:kern w:val="0"/>
          <w:sz w:val="22"/>
        </w:rPr>
        <w:t>Approach 2-2</w:t>
      </w:r>
      <w:r w:rsidRPr="00F27CA5">
        <w:rPr>
          <w:rFonts w:ascii="Times New Roman" w:eastAsia="MS Mincho" w:hAnsi="Times New Roman" w:cs="Times New Roman"/>
          <w:kern w:val="0"/>
          <w:sz w:val="22"/>
        </w:rPr>
        <w:t xml:space="preserve"> full channel matrix-based prediction.</w:t>
      </w:r>
    </w:p>
    <w:p w:rsidR="00F27CA5" w:rsidRPr="00F27CA5" w:rsidRDefault="00F27CA5" w:rsidP="00F27CA5">
      <w:pPr>
        <w:spacing w:after="0" w:line="240" w:lineRule="auto"/>
        <w:jc w:val="left"/>
        <w:rPr>
          <w:rFonts w:ascii="Times New Roman" w:eastAsia="MS Mincho" w:hAnsi="Times New Roman" w:cs="Times New Roman"/>
          <w:kern w:val="0"/>
          <w:szCs w:val="20"/>
        </w:rPr>
      </w:pPr>
    </w:p>
    <w:p w:rsidR="00F27CA5" w:rsidRPr="00F27CA5" w:rsidRDefault="00F27CA5" w:rsidP="00F27CA5">
      <w:pPr>
        <w:spacing w:after="0" w:line="240" w:lineRule="auto"/>
        <w:jc w:val="left"/>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                             </w:t>
      </w:r>
      <w:r w:rsidRPr="00F27CA5">
        <w:rPr>
          <w:rFonts w:ascii="Times New Roman" w:eastAsia="MS Mincho" w:hAnsi="Times New Roman" w:cs="Times New Roman"/>
          <w:noProof/>
          <w:kern w:val="0"/>
          <w:szCs w:val="20"/>
        </w:rPr>
        <w:drawing>
          <wp:inline distT="0" distB="0" distL="0" distR="0" wp14:anchorId="0DB5D625" wp14:editId="13E512E9">
            <wp:extent cx="3762952" cy="2235362"/>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rsidR="00F27CA5" w:rsidRPr="00F27CA5" w:rsidRDefault="00F27CA5" w:rsidP="00F27CA5">
      <w:pPr>
        <w:spacing w:after="0" w:line="240" w:lineRule="auto"/>
        <w:jc w:val="cente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Figure 13: Eigenvector-based prediction and full channel matrix-based prediction</w:t>
      </w:r>
    </w:p>
    <w:p w:rsidR="00F27CA5" w:rsidRPr="00F27CA5" w:rsidRDefault="00F27CA5" w:rsidP="00F27CA5">
      <w:pPr>
        <w:spacing w:after="0" w:line="240" w:lineRule="auto"/>
        <w:jc w:val="left"/>
        <w:rPr>
          <w:rFonts w:ascii="Times New Roman" w:eastAsia="Malgun Gothic" w:hAnsi="Times New Roman" w:cs="Times New Roman"/>
          <w:kern w:val="0"/>
          <w:sz w:val="22"/>
        </w:rPr>
      </w:pPr>
    </w:p>
    <w:p w:rsidR="00F27CA5" w:rsidRPr="00F27CA5" w:rsidRDefault="00F27CA5" w:rsidP="00F27CA5">
      <w:pPr>
        <w:spacing w:after="0" w:line="240" w:lineRule="auto"/>
        <w:rPr>
          <w:rFonts w:ascii="Times New Roman" w:eastAsia="MS Mincho" w:hAnsi="Times New Roman" w:cs="Times New Roman"/>
          <w:kern w:val="0"/>
          <w:sz w:val="22"/>
          <w:szCs w:val="20"/>
        </w:rPr>
      </w:pPr>
      <w:r w:rsidRPr="00F27CA5">
        <w:rPr>
          <w:rFonts w:ascii="Times New Roman" w:eastAsia="MS Mincho" w:hAnsi="Times New Roman" w:cs="Times New Roman"/>
          <w:kern w:val="0"/>
          <w:sz w:val="22"/>
          <w:szCs w:val="20"/>
        </w:rPr>
        <w:t xml:space="preserve">In our contribution for 9.2.2.1 [3], we showed that eigenvector-based prediction is outperformed by full-channel matrix-based prediction. One challenge for Approach 1 is that making the full channel matrix </w:t>
      </w:r>
      <m:oMath>
        <m:r>
          <m:rPr>
            <m:sty m:val="b"/>
          </m:rPr>
          <w:rPr>
            <w:rFonts w:ascii="Cambria Math" w:eastAsia="MS Mincho" w:hAnsi="Cambria Math" w:cs="Times New Roman"/>
            <w:kern w:val="0"/>
            <w:sz w:val="22"/>
            <w:szCs w:val="20"/>
          </w:rPr>
          <m:t>H</m:t>
        </m:r>
      </m:oMath>
      <w:r w:rsidRPr="00F27CA5">
        <w:rPr>
          <w:rFonts w:ascii="Times New Roman" w:eastAsia="MS Mincho" w:hAnsi="Times New Roman" w:cs="Times New Roman"/>
          <w:b/>
          <w:kern w:val="0"/>
          <w:sz w:val="22"/>
          <w:szCs w:val="20"/>
        </w:rPr>
        <w:t xml:space="preserve"> </w:t>
      </w:r>
      <w:r w:rsidRPr="00F27CA5">
        <w:rPr>
          <w:rFonts w:ascii="Times New Roman" w:eastAsia="MS Mincho" w:hAnsi="Times New Roman" w:cs="Times New Roman"/>
          <w:kern w:val="0"/>
          <w:sz w:val="22"/>
          <w:szCs w:val="20"/>
        </w:rPr>
        <w:t xml:space="preserve">available at the gNB incurs significant overhead. Note that the full channel matrix can be decomposed as </w:t>
      </w:r>
      <m:oMath>
        <m:r>
          <m:rPr>
            <m:sty m:val="b"/>
          </m:rPr>
          <w:rPr>
            <w:rFonts w:ascii="Cambria Math" w:eastAsia="MS Mincho" w:hAnsi="Cambria Math" w:cs="Times New Roman"/>
            <w:kern w:val="0"/>
            <w:sz w:val="22"/>
            <w:szCs w:val="20"/>
          </w:rPr>
          <m:t>H=UΣ</m:t>
        </m:r>
        <m:sSup>
          <m:sSupPr>
            <m:ctrlPr>
              <w:rPr>
                <w:rFonts w:ascii="Cambria Math" w:eastAsia="MS Mincho" w:hAnsi="Cambria Math" w:cs="Times New Roman"/>
                <w:b/>
                <w:kern w:val="0"/>
                <w:sz w:val="22"/>
                <w:szCs w:val="20"/>
              </w:rPr>
            </m:ctrlPr>
          </m:sSupPr>
          <m:e>
            <m:r>
              <m:rPr>
                <m:sty m:val="b"/>
              </m:rPr>
              <w:rPr>
                <w:rFonts w:ascii="Cambria Math" w:eastAsia="MS Mincho" w:hAnsi="Cambria Math" w:cs="Times New Roman"/>
                <w:kern w:val="0"/>
                <w:sz w:val="22"/>
                <w:szCs w:val="20"/>
              </w:rPr>
              <m:t>V</m:t>
            </m:r>
          </m:e>
          <m:sup>
            <m:r>
              <w:rPr>
                <w:rFonts w:ascii="Cambria Math" w:eastAsia="MS Mincho" w:hAnsi="Cambria Math" w:cs="Times New Roman"/>
                <w:kern w:val="0"/>
                <w:sz w:val="22"/>
                <w:szCs w:val="20"/>
              </w:rPr>
              <m:t>H</m:t>
            </m:r>
          </m:sup>
        </m:sSup>
      </m:oMath>
      <w:r w:rsidRPr="00F27CA5">
        <w:rPr>
          <w:rFonts w:ascii="Times New Roman" w:eastAsia="MS Mincho" w:hAnsi="Times New Roman" w:cs="Times New Roman"/>
          <w:kern w:val="0"/>
          <w:sz w:val="22"/>
          <w:szCs w:val="20"/>
        </w:rPr>
        <w:t>;</w:t>
      </w:r>
      <w:r w:rsidRPr="00F27CA5">
        <w:rPr>
          <w:rFonts w:ascii="Times New Roman" w:eastAsia="MS Mincho" w:hAnsi="Times New Roman" w:cs="Times New Roman"/>
          <w:b/>
          <w:kern w:val="0"/>
          <w:sz w:val="22"/>
          <w:szCs w:val="20"/>
        </w:rPr>
        <w:t xml:space="preserve"> </w:t>
      </w:r>
      <w:r w:rsidRPr="00F27CA5">
        <w:rPr>
          <w:rFonts w:ascii="Times New Roman" w:eastAsia="MS Mincho" w:hAnsi="Times New Roman" w:cs="Times New Roman"/>
          <w:kern w:val="0"/>
          <w:sz w:val="22"/>
          <w:szCs w:val="20"/>
        </w:rPr>
        <w:t xml:space="preserve">for the right eigenvectors in </w:t>
      </w:r>
      <w:r w:rsidRPr="00F27CA5">
        <w:rPr>
          <w:rFonts w:ascii="Times New Roman" w:eastAsia="MS Mincho" w:hAnsi="Times New Roman" w:cs="Times New Roman"/>
          <w:b/>
          <w:kern w:val="0"/>
          <w:sz w:val="22"/>
          <w:szCs w:val="20"/>
        </w:rPr>
        <w:t>V</w:t>
      </w:r>
      <w:r w:rsidRPr="00F27CA5">
        <w:rPr>
          <w:rFonts w:ascii="Times New Roman" w:eastAsia="MS Mincho" w:hAnsi="Times New Roman" w:cs="Times New Roman"/>
          <w:kern w:val="0"/>
          <w:sz w:val="22"/>
          <w:szCs w:val="20"/>
        </w:rPr>
        <w:t>,</w:t>
      </w:r>
      <w:r w:rsidRPr="00F27CA5">
        <w:rPr>
          <w:rFonts w:ascii="Times New Roman" w:eastAsia="MS Mincho" w:hAnsi="Times New Roman" w:cs="Times New Roman"/>
          <w:b/>
          <w:kern w:val="0"/>
          <w:sz w:val="22"/>
          <w:szCs w:val="20"/>
        </w:rPr>
        <w:t xml:space="preserve"> </w:t>
      </w:r>
      <m:oMath>
        <m:r>
          <m:rPr>
            <m:sty m:val="p"/>
          </m:rPr>
          <w:rPr>
            <w:rFonts w:ascii="Cambria Math" w:eastAsia="MS Mincho" w:hAnsi="Cambria Math" w:cs="Times New Roman"/>
            <w:kern w:val="0"/>
            <w:sz w:val="22"/>
            <w:szCs w:val="20"/>
          </w:rPr>
          <m:t>SVD</m:t>
        </m:r>
        <m:d>
          <m:dPr>
            <m:ctrlPr>
              <w:rPr>
                <w:rFonts w:ascii="Cambria Math" w:eastAsia="MS Mincho" w:hAnsi="Cambria Math" w:cs="Times New Roman"/>
                <w:b/>
                <w:kern w:val="0"/>
                <w:sz w:val="22"/>
                <w:szCs w:val="20"/>
              </w:rPr>
            </m:ctrlPr>
          </m:dPr>
          <m:e>
            <m:sSup>
              <m:sSupPr>
                <m:ctrlPr>
                  <w:rPr>
                    <w:rFonts w:ascii="Cambria Math" w:eastAsia="MS Mincho" w:hAnsi="Cambria Math" w:cs="Times New Roman"/>
                    <w:b/>
                    <w:kern w:val="0"/>
                    <w:sz w:val="22"/>
                    <w:szCs w:val="20"/>
                  </w:rPr>
                </m:ctrlPr>
              </m:sSupPr>
              <m:e>
                <m:r>
                  <m:rPr>
                    <m:sty m:val="b"/>
                  </m:rPr>
                  <w:rPr>
                    <w:rFonts w:ascii="Cambria Math" w:eastAsia="MS Mincho" w:hAnsi="Cambria Math" w:cs="Times New Roman"/>
                    <w:kern w:val="0"/>
                    <w:sz w:val="22"/>
                    <w:szCs w:val="20"/>
                  </w:rPr>
                  <m:t>H</m:t>
                </m:r>
              </m:e>
              <m:sup>
                <m:r>
                  <w:rPr>
                    <w:rFonts w:ascii="Cambria Math" w:eastAsia="MS Mincho" w:hAnsi="Cambria Math" w:cs="Times New Roman"/>
                    <w:kern w:val="0"/>
                    <w:sz w:val="22"/>
                    <w:szCs w:val="20"/>
                  </w:rPr>
                  <m:t>H</m:t>
                </m:r>
              </m:sup>
            </m:sSup>
            <m:r>
              <m:rPr>
                <m:sty m:val="b"/>
              </m:rPr>
              <w:rPr>
                <w:rFonts w:ascii="Cambria Math" w:eastAsia="MS Mincho" w:hAnsi="Cambria Math" w:cs="Times New Roman"/>
                <w:kern w:val="0"/>
                <w:sz w:val="22"/>
                <w:szCs w:val="20"/>
              </w:rPr>
              <m:t>H</m:t>
            </m:r>
          </m:e>
        </m:d>
        <m:r>
          <m:rPr>
            <m:sty m:val="b"/>
          </m:rPr>
          <w:rPr>
            <w:rFonts w:ascii="Cambria Math" w:eastAsia="MS Mincho" w:hAnsi="Cambria Math" w:cs="Times New Roman"/>
            <w:kern w:val="0"/>
            <w:sz w:val="22"/>
            <w:szCs w:val="20"/>
          </w:rPr>
          <m:t>=V</m:t>
        </m:r>
        <m:sSup>
          <m:sSupPr>
            <m:ctrlPr>
              <w:rPr>
                <w:rFonts w:ascii="Cambria Math" w:eastAsia="MS Mincho" w:hAnsi="Cambria Math" w:cs="Times New Roman"/>
                <w:b/>
                <w:kern w:val="0"/>
                <w:sz w:val="22"/>
                <w:szCs w:val="20"/>
              </w:rPr>
            </m:ctrlPr>
          </m:sSupPr>
          <m:e>
            <m:r>
              <m:rPr>
                <m:sty m:val="b"/>
              </m:rPr>
              <w:rPr>
                <w:rFonts w:ascii="Cambria Math" w:eastAsia="MS Mincho" w:hAnsi="Cambria Math" w:cs="Times New Roman"/>
                <w:kern w:val="0"/>
                <w:sz w:val="22"/>
                <w:szCs w:val="20"/>
              </w:rPr>
              <m:t>Σ</m:t>
            </m:r>
          </m:e>
          <m:sup>
            <m:r>
              <m:rPr>
                <m:sty m:val="bi"/>
              </m:rPr>
              <w:rPr>
                <w:rFonts w:ascii="Cambria Math" w:eastAsia="MS Mincho" w:hAnsi="Cambria Math" w:cs="Times New Roman"/>
                <w:kern w:val="0"/>
                <w:sz w:val="22"/>
                <w:szCs w:val="20"/>
              </w:rPr>
              <m:t>2</m:t>
            </m:r>
          </m:sup>
        </m:sSup>
        <m:sSup>
          <m:sSupPr>
            <m:ctrlPr>
              <w:rPr>
                <w:rFonts w:ascii="Cambria Math" w:eastAsia="MS Mincho" w:hAnsi="Cambria Math" w:cs="Times New Roman"/>
                <w:b/>
                <w:kern w:val="0"/>
                <w:sz w:val="22"/>
                <w:szCs w:val="20"/>
              </w:rPr>
            </m:ctrlPr>
          </m:sSupPr>
          <m:e>
            <m:r>
              <m:rPr>
                <m:sty m:val="b"/>
              </m:rPr>
              <w:rPr>
                <w:rFonts w:ascii="Cambria Math" w:eastAsia="MS Mincho" w:hAnsi="Cambria Math" w:cs="Times New Roman"/>
                <w:kern w:val="0"/>
                <w:sz w:val="22"/>
                <w:szCs w:val="20"/>
              </w:rPr>
              <m:t>V</m:t>
            </m:r>
          </m:e>
          <m:sup>
            <m:r>
              <w:rPr>
                <w:rFonts w:ascii="Cambria Math" w:eastAsia="MS Mincho" w:hAnsi="Cambria Math" w:cs="Times New Roman"/>
                <w:kern w:val="0"/>
                <w:sz w:val="22"/>
                <w:szCs w:val="20"/>
              </w:rPr>
              <m:t>H</m:t>
            </m:r>
          </m:sup>
        </m:sSup>
      </m:oMath>
      <w:r w:rsidRPr="00F27CA5">
        <w:rPr>
          <w:rFonts w:ascii="Times New Roman" w:eastAsia="MS Mincho" w:hAnsi="Times New Roman" w:cs="Times New Roman"/>
          <w:kern w:val="0"/>
          <w:sz w:val="22"/>
          <w:szCs w:val="20"/>
        </w:rPr>
        <w:t>,</w:t>
      </w:r>
      <w:r w:rsidRPr="00F27CA5">
        <w:rPr>
          <w:rFonts w:ascii="Times New Roman" w:eastAsia="MS Mincho" w:hAnsi="Times New Roman" w:cs="Times New Roman"/>
          <w:b/>
          <w:kern w:val="0"/>
          <w:sz w:val="22"/>
          <w:szCs w:val="20"/>
        </w:rPr>
        <w:t xml:space="preserve"> </w:t>
      </w:r>
      <w:r w:rsidRPr="00F27CA5">
        <w:rPr>
          <w:rFonts w:ascii="Times New Roman" w:eastAsia="MS Mincho" w:hAnsi="Times New Roman" w:cs="Times New Roman"/>
          <w:kern w:val="0"/>
          <w:sz w:val="22"/>
          <w:szCs w:val="20"/>
        </w:rPr>
        <w:t xml:space="preserve">and for the left eigenvectors in </w:t>
      </w:r>
      <w:r w:rsidRPr="00F27CA5">
        <w:rPr>
          <w:rFonts w:ascii="Times New Roman" w:eastAsia="MS Mincho" w:hAnsi="Times New Roman" w:cs="Times New Roman"/>
          <w:b/>
          <w:kern w:val="0"/>
          <w:sz w:val="22"/>
          <w:szCs w:val="20"/>
        </w:rPr>
        <w:t>U</w:t>
      </w:r>
      <w:r w:rsidRPr="00F27CA5">
        <w:rPr>
          <w:rFonts w:ascii="Times New Roman" w:eastAsia="MS Mincho" w:hAnsi="Times New Roman" w:cs="Times New Roman"/>
          <w:kern w:val="0"/>
          <w:sz w:val="22"/>
          <w:szCs w:val="20"/>
        </w:rPr>
        <w:t xml:space="preserve">, </w:t>
      </w:r>
      <m:oMath>
        <m:sSup>
          <m:sSupPr>
            <m:ctrlPr>
              <w:rPr>
                <w:rFonts w:ascii="Cambria Math" w:eastAsia="MS Mincho" w:hAnsi="Cambria Math" w:cs="Times New Roman"/>
                <w:b/>
                <w:kern w:val="0"/>
                <w:sz w:val="22"/>
                <w:szCs w:val="20"/>
              </w:rPr>
            </m:ctrlPr>
          </m:sSupPr>
          <m:e>
            <m:r>
              <m:rPr>
                <m:sty m:val="p"/>
              </m:rPr>
              <w:rPr>
                <w:rFonts w:ascii="Cambria Math" w:eastAsia="MS Mincho" w:hAnsi="Cambria Math" w:cs="Times New Roman"/>
                <w:kern w:val="0"/>
                <w:sz w:val="22"/>
                <w:szCs w:val="20"/>
              </w:rPr>
              <m:t>SVD</m:t>
            </m:r>
            <m:d>
              <m:dPr>
                <m:ctrlPr>
                  <w:rPr>
                    <w:rFonts w:ascii="Cambria Math" w:eastAsia="MS Mincho" w:hAnsi="Cambria Math" w:cs="Times New Roman"/>
                    <w:b/>
                    <w:kern w:val="0"/>
                    <w:sz w:val="22"/>
                    <w:szCs w:val="20"/>
                  </w:rPr>
                </m:ctrlPr>
              </m:dPr>
              <m:e>
                <m:r>
                  <m:rPr>
                    <m:sty m:val="b"/>
                  </m:rPr>
                  <w:rPr>
                    <w:rFonts w:ascii="Cambria Math" w:eastAsia="MS Mincho" w:hAnsi="Cambria Math" w:cs="Times New Roman"/>
                    <w:kern w:val="0"/>
                    <w:sz w:val="22"/>
                    <w:szCs w:val="20"/>
                  </w:rPr>
                  <m:t>H</m:t>
                </m:r>
                <m:sSup>
                  <m:sSupPr>
                    <m:ctrlPr>
                      <w:rPr>
                        <w:rFonts w:ascii="Cambria Math" w:eastAsia="MS Mincho" w:hAnsi="Cambria Math" w:cs="Times New Roman"/>
                        <w:b/>
                        <w:kern w:val="0"/>
                        <w:sz w:val="22"/>
                        <w:szCs w:val="20"/>
                      </w:rPr>
                    </m:ctrlPr>
                  </m:sSupPr>
                  <m:e>
                    <m:r>
                      <m:rPr>
                        <m:sty m:val="b"/>
                      </m:rPr>
                      <w:rPr>
                        <w:rFonts w:ascii="Cambria Math" w:eastAsia="MS Mincho" w:hAnsi="Cambria Math" w:cs="Times New Roman"/>
                        <w:kern w:val="0"/>
                        <w:sz w:val="22"/>
                        <w:szCs w:val="20"/>
                      </w:rPr>
                      <m:t>H</m:t>
                    </m:r>
                  </m:e>
                  <m:sup>
                    <m:r>
                      <w:rPr>
                        <w:rFonts w:ascii="Cambria Math" w:eastAsia="MS Mincho" w:hAnsi="Cambria Math" w:cs="Times New Roman"/>
                        <w:kern w:val="0"/>
                        <w:sz w:val="22"/>
                        <w:szCs w:val="20"/>
                      </w:rPr>
                      <m:t>H</m:t>
                    </m:r>
                  </m:sup>
                </m:sSup>
              </m:e>
            </m:d>
            <m:r>
              <m:rPr>
                <m:sty m:val="b"/>
              </m:rPr>
              <w:rPr>
                <w:rFonts w:ascii="Cambria Math" w:eastAsia="MS Mincho" w:hAnsi="Cambria Math" w:cs="Times New Roman"/>
                <w:kern w:val="0"/>
                <w:sz w:val="22"/>
                <w:szCs w:val="20"/>
              </w:rPr>
              <m:t>=U</m:t>
            </m:r>
          </m:e>
          <m:sup>
            <m:r>
              <w:rPr>
                <w:rFonts w:ascii="Cambria Math" w:eastAsia="MS Mincho" w:hAnsi="Cambria Math" w:cs="Times New Roman"/>
                <w:kern w:val="0"/>
                <w:sz w:val="22"/>
                <w:szCs w:val="20"/>
              </w:rPr>
              <m:t>H</m:t>
            </m:r>
          </m:sup>
        </m:sSup>
        <m:sSup>
          <m:sSupPr>
            <m:ctrlPr>
              <w:rPr>
                <w:rFonts w:ascii="Cambria Math" w:eastAsia="MS Mincho" w:hAnsi="Cambria Math" w:cs="Times New Roman"/>
                <w:b/>
                <w:kern w:val="0"/>
                <w:sz w:val="22"/>
                <w:szCs w:val="20"/>
              </w:rPr>
            </m:ctrlPr>
          </m:sSupPr>
          <m:e>
            <m:r>
              <m:rPr>
                <m:sty m:val="b"/>
              </m:rPr>
              <w:rPr>
                <w:rFonts w:ascii="Cambria Math" w:eastAsia="MS Mincho" w:hAnsi="Cambria Math" w:cs="Times New Roman"/>
                <w:kern w:val="0"/>
                <w:sz w:val="22"/>
                <w:szCs w:val="20"/>
              </w:rPr>
              <m:t>Σ</m:t>
            </m:r>
          </m:e>
          <m:sup>
            <m:r>
              <m:rPr>
                <m:sty m:val="bi"/>
              </m:rPr>
              <w:rPr>
                <w:rFonts w:ascii="Cambria Math" w:eastAsia="MS Mincho" w:hAnsi="Cambria Math" w:cs="Times New Roman"/>
                <w:kern w:val="0"/>
                <w:sz w:val="22"/>
                <w:szCs w:val="20"/>
              </w:rPr>
              <m:t>2</m:t>
            </m:r>
          </m:sup>
        </m:sSup>
        <m:r>
          <m:rPr>
            <m:sty m:val="bi"/>
          </m:rPr>
          <w:rPr>
            <w:rFonts w:ascii="Cambria Math" w:eastAsia="MS Mincho" w:hAnsi="Cambria Math" w:cs="Times New Roman"/>
            <w:kern w:val="0"/>
            <w:sz w:val="22"/>
            <w:szCs w:val="20"/>
          </w:rPr>
          <m:t>U</m:t>
        </m:r>
      </m:oMath>
      <w:r w:rsidRPr="00F27CA5">
        <w:rPr>
          <w:rFonts w:ascii="Times New Roman" w:eastAsia="MS Mincho" w:hAnsi="Times New Roman" w:cs="Times New Roman"/>
          <w:b/>
          <w:kern w:val="0"/>
          <w:sz w:val="22"/>
          <w:szCs w:val="20"/>
        </w:rPr>
        <w:t xml:space="preserve">. </w:t>
      </w:r>
      <w:r w:rsidRPr="00F27CA5">
        <w:rPr>
          <w:rFonts w:ascii="Times New Roman" w:eastAsia="MS Mincho" w:hAnsi="Times New Roman" w:cs="Times New Roman"/>
          <w:kern w:val="0"/>
          <w:sz w:val="22"/>
          <w:szCs w:val="20"/>
        </w:rPr>
        <w:t xml:space="preserve">Conventionally, the right eigenvectors in </w:t>
      </w:r>
      <w:r w:rsidRPr="00F27CA5">
        <w:rPr>
          <w:rFonts w:ascii="Times New Roman" w:eastAsia="MS Mincho" w:hAnsi="Times New Roman" w:cs="Times New Roman"/>
          <w:b/>
          <w:kern w:val="0"/>
          <w:sz w:val="22"/>
          <w:szCs w:val="20"/>
        </w:rPr>
        <w:t xml:space="preserve">V </w:t>
      </w:r>
      <w:r w:rsidRPr="00F27CA5">
        <w:rPr>
          <w:rFonts w:ascii="Times New Roman" w:eastAsia="MS Mincho" w:hAnsi="Times New Roman" w:cs="Times New Roman"/>
          <w:kern w:val="0"/>
          <w:sz w:val="22"/>
          <w:szCs w:val="20"/>
        </w:rPr>
        <w:t xml:space="preserve">are sent to the gNB via CSI feedback. Significant reporting overhead is incurred by sending the full channel matrix </w:t>
      </w:r>
      <m:oMath>
        <m:r>
          <m:rPr>
            <m:sty m:val="b"/>
          </m:rPr>
          <w:rPr>
            <w:rFonts w:ascii="Cambria Math" w:eastAsia="MS Mincho" w:hAnsi="Cambria Math" w:cs="Times New Roman"/>
            <w:kern w:val="0"/>
            <w:sz w:val="22"/>
            <w:szCs w:val="20"/>
          </w:rPr>
          <m:t>H</m:t>
        </m:r>
      </m:oMath>
      <w:r w:rsidRPr="00F27CA5">
        <w:rPr>
          <w:rFonts w:ascii="Times New Roman" w:eastAsia="MS Mincho" w:hAnsi="Times New Roman" w:cs="Times New Roman"/>
          <w:b/>
          <w:kern w:val="0"/>
          <w:sz w:val="22"/>
          <w:szCs w:val="20"/>
        </w:rPr>
        <w:t xml:space="preserve">, </w:t>
      </w:r>
      <w:r w:rsidRPr="00F27CA5">
        <w:rPr>
          <w:rFonts w:ascii="Times New Roman" w:eastAsia="MS Mincho" w:hAnsi="Times New Roman" w:cs="Times New Roman"/>
          <w:kern w:val="0"/>
          <w:sz w:val="22"/>
          <w:szCs w:val="20"/>
        </w:rPr>
        <w:t>which consists of</w:t>
      </w:r>
      <w:r w:rsidRPr="00F27CA5">
        <w:rPr>
          <w:rFonts w:ascii="Times New Roman" w:eastAsia="MS Mincho" w:hAnsi="Times New Roman" w:cs="Times New Roman"/>
          <w:b/>
          <w:kern w:val="0"/>
          <w:sz w:val="22"/>
          <w:szCs w:val="20"/>
        </w:rPr>
        <w:t xml:space="preserve"> </w:t>
      </w:r>
      <w:r w:rsidRPr="00F27CA5">
        <w:rPr>
          <w:rFonts w:ascii="Times New Roman" w:eastAsia="MS Mincho" w:hAnsi="Times New Roman" w:cs="Times New Roman"/>
          <w:kern w:val="0"/>
          <w:sz w:val="22"/>
          <w:szCs w:val="20"/>
        </w:rPr>
        <w:t>an</w:t>
      </w:r>
      <w:r w:rsidRPr="00F27CA5">
        <w:rPr>
          <w:rFonts w:ascii="Times New Roman" w:eastAsia="MS Mincho" w:hAnsi="Times New Roman" w:cs="Times New Roman"/>
          <w:b/>
          <w:i/>
          <w:kern w:val="0"/>
          <w:sz w:val="22"/>
          <w:szCs w:val="20"/>
        </w:rPr>
        <w:t xml:space="preserve"> </w:t>
      </w:r>
      <m:oMath>
        <m:sSub>
          <m:sSubPr>
            <m:ctrlPr>
              <w:rPr>
                <w:rFonts w:ascii="Cambria Math" w:eastAsia="MS Mincho" w:hAnsi="Cambria Math" w:cs="Times New Roman"/>
                <w:b/>
                <w:i/>
                <w:kern w:val="0"/>
                <w:sz w:val="22"/>
                <w:szCs w:val="20"/>
              </w:rPr>
            </m:ctrlPr>
          </m:sSubPr>
          <m:e>
            <m:r>
              <m:rPr>
                <m:sty m:val="bi"/>
              </m:rPr>
              <w:rPr>
                <w:rFonts w:ascii="Cambria Math" w:eastAsia="MS Mincho" w:hAnsi="Cambria Math" w:cs="Times New Roman"/>
                <w:kern w:val="0"/>
                <w:sz w:val="22"/>
                <w:szCs w:val="20"/>
              </w:rPr>
              <m:t>N</m:t>
            </m:r>
          </m:e>
          <m:sub>
            <m:r>
              <m:rPr>
                <m:sty m:val="bi"/>
              </m:rPr>
              <w:rPr>
                <w:rFonts w:ascii="Cambria Math" w:eastAsia="MS Mincho" w:hAnsi="Cambria Math" w:cs="Times New Roman"/>
                <w:kern w:val="0"/>
                <w:sz w:val="22"/>
                <w:szCs w:val="20"/>
              </w:rPr>
              <m:t>r</m:t>
            </m:r>
          </m:sub>
        </m:sSub>
        <m:r>
          <m:rPr>
            <m:sty m:val="bi"/>
          </m:rPr>
          <w:rPr>
            <w:rFonts w:ascii="Cambria Math" w:eastAsia="MS Mincho" w:hAnsi="Cambria Math" w:cs="Times New Roman"/>
            <w:kern w:val="0"/>
            <w:sz w:val="22"/>
            <w:szCs w:val="20"/>
          </w:rPr>
          <m:t>×</m:t>
        </m:r>
        <m:sSub>
          <m:sSubPr>
            <m:ctrlPr>
              <w:rPr>
                <w:rFonts w:ascii="Cambria Math" w:eastAsia="MS Mincho" w:hAnsi="Cambria Math" w:cs="Times New Roman"/>
                <w:b/>
                <w:i/>
                <w:kern w:val="0"/>
                <w:sz w:val="22"/>
                <w:szCs w:val="20"/>
              </w:rPr>
            </m:ctrlPr>
          </m:sSubPr>
          <m:e>
            <m:r>
              <m:rPr>
                <m:sty m:val="bi"/>
              </m:rPr>
              <w:rPr>
                <w:rFonts w:ascii="Cambria Math" w:eastAsia="MS Mincho" w:hAnsi="Cambria Math" w:cs="Times New Roman"/>
                <w:kern w:val="0"/>
                <w:sz w:val="22"/>
                <w:szCs w:val="20"/>
              </w:rPr>
              <m:t>N</m:t>
            </m:r>
          </m:e>
          <m:sub>
            <m:r>
              <m:rPr>
                <m:sty m:val="bi"/>
              </m:rPr>
              <w:rPr>
                <w:rFonts w:ascii="Cambria Math" w:eastAsia="MS Mincho" w:hAnsi="Cambria Math" w:cs="Times New Roman"/>
                <w:kern w:val="0"/>
                <w:sz w:val="22"/>
                <w:szCs w:val="20"/>
              </w:rPr>
              <m:t>t</m:t>
            </m:r>
          </m:sub>
        </m:sSub>
      </m:oMath>
      <w:r w:rsidRPr="00F27CA5">
        <w:rPr>
          <w:rFonts w:ascii="Times New Roman" w:eastAsia="MS Mincho" w:hAnsi="Times New Roman" w:cs="Times New Roman"/>
          <w:kern w:val="0"/>
          <w:sz w:val="22"/>
          <w:szCs w:val="20"/>
        </w:rPr>
        <w:t xml:space="preserve"> matrix per reporting subband. However, the gNB is usually interested in channel information corresponding to the dominant layers (low rank). In this case, the UE may send the channel matrix corresponding to the dominant layers, e.g.,  </w:t>
      </w:r>
      <m:oMath>
        <m:sSub>
          <m:sSubPr>
            <m:ctrlPr>
              <w:rPr>
                <w:rFonts w:ascii="Cambria Math" w:eastAsia="MS Mincho" w:hAnsi="Cambria Math" w:cs="Times New Roman"/>
                <w:i/>
                <w:kern w:val="0"/>
                <w:sz w:val="22"/>
                <w:szCs w:val="20"/>
              </w:rPr>
            </m:ctrlPr>
          </m:sSubPr>
          <m:e>
            <m:r>
              <m:rPr>
                <m:sty m:val="b"/>
              </m:rPr>
              <w:rPr>
                <w:rFonts w:ascii="Cambria Math" w:eastAsia="MS Mincho" w:hAnsi="Cambria Math" w:cs="Times New Roman"/>
                <w:kern w:val="0"/>
                <w:sz w:val="22"/>
                <w:szCs w:val="20"/>
              </w:rPr>
              <m:t>H</m:t>
            </m:r>
          </m:e>
          <m:sub>
            <m:r>
              <w:rPr>
                <w:rFonts w:ascii="Cambria Math" w:eastAsia="MS Mincho" w:hAnsi="Cambria Math" w:cs="Times New Roman"/>
                <w:kern w:val="0"/>
                <w:sz w:val="22"/>
                <w:szCs w:val="20"/>
              </w:rPr>
              <m:t>l</m:t>
            </m:r>
          </m:sub>
        </m:sSub>
        <m:r>
          <w:rPr>
            <w:rFonts w:ascii="Cambria Math" w:eastAsia="MS Mincho" w:hAnsi="Cambria Math" w:cs="Times New Roman"/>
            <w:kern w:val="0"/>
            <w:sz w:val="22"/>
            <w:szCs w:val="20"/>
          </w:rPr>
          <m:t>=</m:t>
        </m:r>
        <m:r>
          <m:rPr>
            <m:sty m:val="bi"/>
          </m:rPr>
          <w:rPr>
            <w:rFonts w:ascii="Cambria Math" w:eastAsia="MS Mincho" w:hAnsi="Cambria Math" w:cs="Times New Roman"/>
            <w:kern w:val="0"/>
            <w:sz w:val="22"/>
            <w:szCs w:val="20"/>
          </w:rPr>
          <m:t>u</m:t>
        </m:r>
        <m:sSubSup>
          <m:sSubSupPr>
            <m:ctrlPr>
              <w:rPr>
                <w:rFonts w:ascii="Cambria Math" w:eastAsia="MS Mincho" w:hAnsi="Cambria Math" w:cs="Times New Roman"/>
                <w:i/>
                <w:kern w:val="0"/>
                <w:sz w:val="22"/>
                <w:szCs w:val="20"/>
              </w:rPr>
            </m:ctrlPr>
          </m:sSubSupPr>
          <m:e>
            <m:r>
              <m:rPr>
                <m:sty m:val="bi"/>
              </m:rPr>
              <w:rPr>
                <w:rFonts w:ascii="Cambria Math" w:eastAsia="MS Mincho" w:hAnsi="Cambria Math" w:cs="Times New Roman"/>
                <w:kern w:val="0"/>
                <w:sz w:val="22"/>
                <w:szCs w:val="20"/>
              </w:rPr>
              <m:t>v</m:t>
            </m:r>
          </m:e>
          <m:sub>
            <m:r>
              <w:rPr>
                <w:rFonts w:ascii="Cambria Math" w:eastAsia="MS Mincho" w:hAnsi="Cambria Math" w:cs="Times New Roman"/>
                <w:kern w:val="0"/>
                <w:sz w:val="22"/>
                <w:szCs w:val="20"/>
              </w:rPr>
              <m:t>l</m:t>
            </m:r>
          </m:sub>
          <m:sup>
            <m:r>
              <w:rPr>
                <w:rFonts w:ascii="Cambria Math" w:eastAsia="MS Mincho" w:hAnsi="Cambria Math" w:cs="Times New Roman"/>
                <w:kern w:val="0"/>
                <w:sz w:val="22"/>
                <w:szCs w:val="20"/>
              </w:rPr>
              <m:t>H</m:t>
            </m:r>
          </m:sup>
        </m:sSubSup>
      </m:oMath>
      <w:r w:rsidRPr="00F27CA5">
        <w:rPr>
          <w:rFonts w:ascii="Times New Roman" w:eastAsia="MS Mincho" w:hAnsi="Times New Roman" w:cs="Times New Roman"/>
          <w:kern w:val="0"/>
          <w:sz w:val="22"/>
          <w:szCs w:val="20"/>
        </w:rPr>
        <w:t xml:space="preserve"> for layers, </w:t>
      </w:r>
      <m:oMath>
        <m:r>
          <w:rPr>
            <w:rFonts w:ascii="Cambria Math" w:eastAsia="MS Mincho" w:hAnsi="Cambria Math" w:cs="Times New Roman"/>
            <w:kern w:val="0"/>
            <w:sz w:val="22"/>
            <w:szCs w:val="20"/>
          </w:rPr>
          <m:t>l=1,2..</m:t>
        </m:r>
      </m:oMath>
      <w:r w:rsidRPr="00F27CA5">
        <w:rPr>
          <w:rFonts w:ascii="Times New Roman" w:eastAsia="MS Mincho" w:hAnsi="Times New Roman" w:cs="Times New Roman"/>
          <w:kern w:val="0"/>
          <w:sz w:val="22"/>
          <w:szCs w:val="20"/>
        </w:rPr>
        <w:t xml:space="preserve">.  Note that </w:t>
      </w:r>
      <m:oMath>
        <m:sSub>
          <m:sSubPr>
            <m:ctrlPr>
              <w:rPr>
                <w:rFonts w:ascii="Cambria Math" w:eastAsia="MS Mincho" w:hAnsi="Cambria Math" w:cs="Times New Roman"/>
                <w:i/>
                <w:kern w:val="0"/>
                <w:sz w:val="22"/>
                <w:szCs w:val="20"/>
              </w:rPr>
            </m:ctrlPr>
          </m:sSubPr>
          <m:e>
            <m:r>
              <m:rPr>
                <m:sty m:val="bi"/>
              </m:rPr>
              <w:rPr>
                <w:rFonts w:ascii="Cambria Math" w:eastAsia="MS Mincho" w:hAnsi="Cambria Math" w:cs="Times New Roman"/>
                <w:kern w:val="0"/>
                <w:sz w:val="22"/>
                <w:szCs w:val="20"/>
              </w:rPr>
              <m:t>H</m:t>
            </m:r>
            <m:r>
              <w:rPr>
                <w:rFonts w:ascii="Cambria Math" w:eastAsia="MS Mincho" w:hAnsi="Cambria Math" w:cs="Times New Roman"/>
                <w:kern w:val="0"/>
                <w:sz w:val="22"/>
                <w:szCs w:val="20"/>
              </w:rPr>
              <m:t>=</m:t>
            </m:r>
            <m:nary>
              <m:naryPr>
                <m:chr m:val="∑"/>
                <m:limLoc m:val="undOvr"/>
                <m:supHide m:val="1"/>
                <m:ctrlPr>
                  <w:rPr>
                    <w:rFonts w:ascii="Cambria Math" w:eastAsia="MS Mincho" w:hAnsi="Cambria Math" w:cs="Times New Roman"/>
                    <w:b/>
                    <w:kern w:val="0"/>
                    <w:sz w:val="22"/>
                    <w:szCs w:val="20"/>
                  </w:rPr>
                </m:ctrlPr>
              </m:naryPr>
              <m:sub>
                <m:r>
                  <m:rPr>
                    <m:sty m:val="bi"/>
                  </m:rPr>
                  <w:rPr>
                    <w:rFonts w:ascii="Cambria Math" w:eastAsia="MS Mincho" w:hAnsi="Cambria Math" w:cs="Times New Roman"/>
                    <w:kern w:val="0"/>
                    <w:sz w:val="22"/>
                    <w:szCs w:val="20"/>
                  </w:rPr>
                  <m:t>l</m:t>
                </m:r>
              </m:sub>
              <m:sup/>
              <m:e>
                <m:sSub>
                  <m:sSubPr>
                    <m:ctrlPr>
                      <w:rPr>
                        <w:rFonts w:ascii="Cambria Math" w:eastAsia="MS Mincho" w:hAnsi="Cambria Math" w:cs="Times New Roman"/>
                        <w:b/>
                        <w:i/>
                        <w:kern w:val="0"/>
                        <w:sz w:val="22"/>
                        <w:szCs w:val="20"/>
                      </w:rPr>
                    </m:ctrlPr>
                  </m:sSubPr>
                  <m:e>
                    <m:r>
                      <m:rPr>
                        <m:sty m:val="bi"/>
                      </m:rPr>
                      <w:rPr>
                        <w:rFonts w:ascii="Cambria Math" w:eastAsia="MS Mincho" w:hAnsi="Cambria Math" w:cs="Times New Roman"/>
                        <w:kern w:val="0"/>
                        <w:sz w:val="22"/>
                        <w:szCs w:val="20"/>
                      </w:rPr>
                      <m:t>λ</m:t>
                    </m:r>
                  </m:e>
                  <m:sub>
                    <m:r>
                      <w:rPr>
                        <w:rFonts w:ascii="Cambria Math" w:eastAsia="MS Mincho" w:hAnsi="Cambria Math" w:cs="Times New Roman"/>
                        <w:kern w:val="0"/>
                        <w:sz w:val="22"/>
                        <w:szCs w:val="20"/>
                      </w:rPr>
                      <m:t>l</m:t>
                    </m:r>
                  </m:sub>
                </m:sSub>
              </m:e>
            </m:nary>
            <m:r>
              <m:rPr>
                <m:sty m:val="b"/>
              </m:rPr>
              <w:rPr>
                <w:rFonts w:ascii="Cambria Math" w:eastAsia="MS Mincho" w:hAnsi="Cambria Math" w:cs="Times New Roman"/>
                <w:kern w:val="0"/>
                <w:sz w:val="22"/>
                <w:szCs w:val="20"/>
              </w:rPr>
              <m:t>H</m:t>
            </m:r>
          </m:e>
          <m:sub>
            <m:r>
              <w:rPr>
                <w:rFonts w:ascii="Cambria Math" w:eastAsia="MS Mincho" w:hAnsi="Cambria Math" w:cs="Times New Roman"/>
                <w:kern w:val="0"/>
                <w:sz w:val="22"/>
                <w:szCs w:val="20"/>
              </w:rPr>
              <m:t>l</m:t>
            </m:r>
          </m:sub>
        </m:sSub>
      </m:oMath>
      <w:r w:rsidRPr="00F27CA5">
        <w:rPr>
          <w:rFonts w:ascii="Times New Roman" w:eastAsia="MS Mincho" w:hAnsi="Times New Roman" w:cs="Times New Roman"/>
          <w:kern w:val="0"/>
          <w:sz w:val="22"/>
          <w:szCs w:val="20"/>
        </w:rPr>
        <w:t>.</w:t>
      </w:r>
    </w:p>
    <w:p w:rsidR="00F27CA5" w:rsidRPr="00F27CA5" w:rsidRDefault="00F27CA5" w:rsidP="00F27CA5">
      <w:pPr>
        <w:spacing w:after="0" w:line="240" w:lineRule="auto"/>
        <w:rPr>
          <w:rFonts w:ascii="Times New Roman" w:eastAsia="MS Mincho" w:hAnsi="Times New Roman" w:cs="Times New Roman"/>
          <w:kern w:val="0"/>
          <w:szCs w:val="20"/>
        </w:rPr>
      </w:pPr>
    </w:p>
    <w:p w:rsidR="00F27CA5" w:rsidRPr="00F27CA5" w:rsidRDefault="00F27CA5" w:rsidP="00F27CA5">
      <w:pPr>
        <w:spacing w:after="0" w:line="240" w:lineRule="auto"/>
        <w:jc w:val="center"/>
        <w:rPr>
          <w:rFonts w:ascii="Times New Roman" w:eastAsia="Malgun Gothic" w:hAnsi="Times New Roman" w:cs="Times New Roman"/>
          <w:kern w:val="0"/>
          <w:sz w:val="22"/>
        </w:rPr>
      </w:pPr>
      <w:r w:rsidRPr="00F27CA5">
        <w:rPr>
          <w:rFonts w:ascii="Times New Roman" w:eastAsia="MS Mincho" w:hAnsi="Times New Roman" w:cs="Times New Roman"/>
          <w:noProof/>
          <w:kern w:val="0"/>
          <w:szCs w:val="20"/>
        </w:rPr>
        <w:drawing>
          <wp:inline distT="0" distB="0" distL="0" distR="0" wp14:anchorId="56133F16" wp14:editId="3B68074C">
            <wp:extent cx="5076825" cy="1129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rsidR="00F27CA5" w:rsidRPr="00F27CA5" w:rsidRDefault="00F27CA5" w:rsidP="00F27CA5">
      <w:pPr>
        <w:widowControl/>
        <w:spacing w:after="0" w:line="240" w:lineRule="auto"/>
        <w:ind w:left="709"/>
        <w:jc w:val="center"/>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Figure 14: </w:t>
      </w:r>
      <w:r w:rsidRPr="00F27CA5">
        <w:rPr>
          <w:rFonts w:ascii="Times New Roman" w:eastAsia="MS Mincho" w:hAnsi="Times New Roman" w:cs="Times New Roman"/>
          <w:kern w:val="0"/>
          <w:sz w:val="22"/>
          <w:lang w:val="x-none" w:eastAsia="en-US"/>
        </w:rPr>
        <w:t xml:space="preserve">gNB-side prediction with availability of </w:t>
      </w:r>
      <w:r w:rsidRPr="00F27CA5">
        <w:rPr>
          <w:rFonts w:ascii="Times New Roman" w:eastAsia="MS Mincho" w:hAnsi="Times New Roman" w:cs="Times New Roman"/>
          <w:kern w:val="0"/>
          <w:sz w:val="22"/>
          <w:lang w:eastAsia="en-US"/>
        </w:rPr>
        <w:t>left and right</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eigen</w:t>
      </w:r>
      <w:r w:rsidRPr="00F27CA5">
        <w:rPr>
          <w:rFonts w:ascii="Times New Roman" w:eastAsia="MS Mincho" w:hAnsi="Times New Roman" w:cs="Times New Roman"/>
          <w:kern w:val="0"/>
          <w:sz w:val="22"/>
          <w:lang w:val="x-none" w:eastAsia="en-US"/>
        </w:rPr>
        <w:t>vectors at the gNB</w:t>
      </w:r>
    </w:p>
    <w:p w:rsidR="00F27CA5" w:rsidRPr="00F27CA5" w:rsidRDefault="00F27CA5" w:rsidP="00F27CA5">
      <w:pPr>
        <w:wordWrap/>
        <w:spacing w:after="0" w:line="240" w:lineRule="auto"/>
        <w:jc w:val="left"/>
        <w:rPr>
          <w:rFonts w:ascii="Times New Roman" w:eastAsia="MS Mincho" w:hAnsi="Times New Roman" w:cs="Times New Roman"/>
          <w:kern w:val="0"/>
          <w:sz w:val="22"/>
          <w:lang w:val="x-none"/>
        </w:rPr>
      </w:pPr>
    </w:p>
    <w:p w:rsidR="00F27CA5" w:rsidRPr="00F27CA5" w:rsidRDefault="00F27CA5" w:rsidP="00F27CA5">
      <w:pPr>
        <w:wordWrap/>
        <w:spacing w:after="0" w:line="240" w:lineRule="auto"/>
        <w:jc w:val="left"/>
        <w:rPr>
          <w:rFonts w:ascii="Times New Roman" w:eastAsia="MS Mincho" w:hAnsi="Times New Roman" w:cs="Times New Roman"/>
          <w:kern w:val="0"/>
          <w:sz w:val="22"/>
          <w:lang w:val="x-none"/>
        </w:rPr>
      </w:pPr>
    </w:p>
    <w:p w:rsidR="00F27CA5" w:rsidRPr="00F27CA5" w:rsidRDefault="00F27CA5" w:rsidP="00F27CA5">
      <w:pPr>
        <w:keepNext/>
        <w:keepLines/>
        <w:widowControl/>
        <w:numPr>
          <w:ilvl w:val="1"/>
          <w:numId w:val="0"/>
        </w:numPr>
        <w:tabs>
          <w:tab w:val="num" w:pos="576"/>
        </w:tabs>
        <w:wordWrap/>
        <w:autoSpaceDE/>
        <w:autoSpaceDN/>
        <w:spacing w:after="0" w:line="240" w:lineRule="auto"/>
        <w:jc w:val="left"/>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lastRenderedPageBreak/>
        <w:t>Spec impact</w: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In case the encoder part of the AE is shared by the gNB via model transfer (collaboration level (D)) the values of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and/or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along with other parameters that describe the input to the AE such as the number of sub-bands, quantization bits per port, etc., can be configured as part of the model transfer. Thus, </w:t>
      </w:r>
      <w:r w:rsidRPr="00F27CA5">
        <w:rPr>
          <w:rFonts w:ascii="Times New Roman" w:eastAsia="MS Mincho" w:hAnsi="Times New Roman" w:cs="Times New Roman"/>
          <w:i/>
          <w:kern w:val="0"/>
          <w:sz w:val="22"/>
        </w:rPr>
        <w:t>M</w:t>
      </w:r>
      <w:r w:rsidRPr="00F27CA5">
        <w:rPr>
          <w:rFonts w:ascii="Times New Roman" w:eastAsia="MS Mincho" w:hAnsi="Times New Roman" w:cs="Times New Roman"/>
          <w:kern w:val="0"/>
          <w:sz w:val="22"/>
        </w:rPr>
        <w:t xml:space="preserve"> and </w:t>
      </w:r>
      <w:r w:rsidRPr="00F27CA5">
        <w:rPr>
          <w:rFonts w:ascii="Times New Roman" w:eastAsia="MS Mincho" w:hAnsi="Times New Roman" w:cs="Times New Roman"/>
          <w:i/>
          <w:kern w:val="0"/>
          <w:sz w:val="22"/>
        </w:rPr>
        <w:t>N</w:t>
      </w:r>
      <w:r w:rsidRPr="00F27CA5">
        <w:rPr>
          <w:rFonts w:ascii="Times New Roman" w:eastAsia="MS Mincho" w:hAnsi="Times New Roman" w:cs="Times New Roman"/>
          <w:kern w:val="0"/>
          <w:sz w:val="22"/>
        </w:rPr>
        <w:t xml:space="preserve"> may not be needed to be specified as part of CSI resource and reporting configurations. This facilitates the use of models with different input types without the need for specification support, i.e., inputs including eigenvectors, full channel matrix across angle-delay domains, even PMI information based on legacy CBs etc., giving vendors/operators flexibility in their AI/ML model development.</w:t>
      </w:r>
    </w:p>
    <w:p w:rsidR="00F27CA5" w:rsidRPr="00F27CA5" w:rsidRDefault="00F27CA5" w:rsidP="00F27CA5">
      <w:pPr>
        <w:wordWrap/>
        <w:spacing w:after="0" w:line="240" w:lineRule="auto"/>
        <w:jc w:val="left"/>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algun Gothic" w:hAnsi="Times New Roman" w:cs="Times New Roman"/>
          <w:b/>
          <w:kern w:val="0"/>
          <w:sz w:val="22"/>
        </w:rPr>
      </w:pPr>
      <w:r w:rsidRPr="00F27CA5">
        <w:rPr>
          <w:rFonts w:ascii="Times New Roman" w:eastAsia="MS Mincho" w:hAnsi="Times New Roman" w:cs="Times New Roman"/>
          <w:kern w:val="0"/>
          <w:sz w:val="22"/>
        </w:rPr>
        <w:t>One of the essential configurations from the gNB is the size of the AE’s output. This information could be included in model transfer description/registration. Then, when the gNB triggers, activates or configures a CSI report based on a certain AI model, the UE will implicitly figure out the size of the AE’s output. One open issue, however, concerns the mapping of feedback bits to the UCI payload. Another open issue is whether an AE-based CSI feedback can be split into multiple parts, which would allow dropping of some feedback bits in case the UCI payload is not large enough to carry all of the feedback bits.</w:t>
      </w:r>
    </w:p>
    <w:p w:rsidR="00F27CA5" w:rsidRPr="00F27CA5" w:rsidRDefault="00F27CA5" w:rsidP="00F27CA5">
      <w:pPr>
        <w:wordWrap/>
        <w:spacing w:after="0" w:line="240" w:lineRule="auto"/>
        <w:jc w:val="left"/>
        <w:rPr>
          <w:rFonts w:ascii="Times New Roman" w:eastAsia="Malgun Gothic" w:hAnsi="Times New Roman" w:cs="Times New Roman"/>
          <w:b/>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It is essential to spare the UE from the burden of heavy processing as much as possible. In this regard, it is preferred to perform essential training offline. Various approaches can be considered to tackle scenario-sensitivity (generalization issues) of the AE including training with a mixed dataset, transfer learning, assistance information exchange in model selection, update, etc.</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keepNext/>
        <w:keepLines/>
        <w:widowControl/>
        <w:wordWrap/>
        <w:autoSpaceDE/>
        <w:autoSpaceDN/>
        <w:spacing w:after="0" w:line="240" w:lineRule="auto"/>
        <w:jc w:val="left"/>
        <w:outlineLvl w:val="0"/>
        <w:rPr>
          <w:rFonts w:ascii="Times New Roman" w:eastAsia="MS Mincho" w:hAnsi="Times New Roman" w:cs="Times New Roman"/>
          <w:kern w:val="0"/>
          <w:sz w:val="36"/>
          <w:szCs w:val="20"/>
          <w:lang w:val="en-GB" w:eastAsia="en-US"/>
        </w:rPr>
      </w:pPr>
      <w:r w:rsidRPr="00F27CA5">
        <w:rPr>
          <w:rFonts w:ascii="Times New Roman" w:eastAsia="MS Mincho" w:hAnsi="Times New Roman" w:cs="Times New Roman"/>
          <w:kern w:val="0"/>
          <w:sz w:val="36"/>
          <w:szCs w:val="20"/>
          <w:lang w:val="en-GB" w:eastAsia="en-US"/>
        </w:rPr>
        <w:t xml:space="preserve">Frequency-domain CSI extrapolation </w:t>
      </w: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Another approach for the prediction aspect of this sub-use case could entail UL-to-DL channel prediction at the gNB in an FDD system, where UL-to-DL channel reciprocity cannot be assumed.  In this scenario, the gNB could use one or multiple received SRS to predict DL CSI.</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rPr>
          <w:rFonts w:ascii="Times New Roman" w:eastAsia="MS Mincho" w:hAnsi="Times New Roman" w:cs="Times New Roman"/>
          <w:kern w:val="0"/>
          <w:sz w:val="22"/>
        </w:rPr>
      </w:pPr>
      <w:r w:rsidRPr="00F27CA5">
        <w:rPr>
          <w:rFonts w:ascii="Times New Roman" w:eastAsia="MS Mincho" w:hAnsi="Times New Roman" w:cs="Times New Roman"/>
          <w:kern w:val="0"/>
          <w:sz w:val="22"/>
        </w:rPr>
        <w:t>Fig. 2 shows one approach for the extrapolation aspect of this sub-use case which relies on a combination of a 1-D CNN and a residual neural network; it entails the following steps:</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The </w:t>
      </w:r>
      <w:r w:rsidRPr="00F27CA5">
        <w:rPr>
          <w:rFonts w:ascii="Times New Roman" w:eastAsia="MS Mincho" w:hAnsi="Times New Roman" w:cs="Times New Roman"/>
          <w:kern w:val="0"/>
          <w:sz w:val="22"/>
          <w:lang w:val="x-none" w:eastAsia="en-US"/>
        </w:rPr>
        <w:t xml:space="preserve">UE/gNB </w:t>
      </w:r>
      <w:r w:rsidRPr="00F27CA5">
        <w:rPr>
          <w:rFonts w:ascii="Times New Roman" w:eastAsia="MS Mincho" w:hAnsi="Times New Roman" w:cs="Times New Roman"/>
          <w:kern w:val="0"/>
          <w:sz w:val="22"/>
          <w:lang w:eastAsia="en-US"/>
        </w:rPr>
        <w:t>receives CSI-RS/SRS on one frequency band F</w:t>
      </w:r>
      <w:r w:rsidRPr="00F27CA5">
        <w:rPr>
          <w:rFonts w:ascii="Times New Roman" w:eastAsia="MS Mincho" w:hAnsi="Times New Roman" w:cs="Times New Roman"/>
          <w:kern w:val="0"/>
          <w:sz w:val="22"/>
          <w:vertAlign w:val="subscript"/>
          <w:lang w:eastAsia="en-US"/>
        </w:rPr>
        <w:t>1</w:t>
      </w:r>
      <w:r w:rsidRPr="00F27CA5">
        <w:rPr>
          <w:rFonts w:ascii="Times New Roman" w:eastAsia="MS Mincho" w:hAnsi="Times New Roman" w:cs="Times New Roman"/>
          <w:kern w:val="0"/>
          <w:sz w:val="22"/>
          <w:lang w:eastAsia="en-US"/>
        </w:rPr>
        <w:t>, and it wants to infer CSI on another frequency band F</w:t>
      </w:r>
      <w:r w:rsidRPr="00F27CA5">
        <w:rPr>
          <w:rFonts w:ascii="Times New Roman" w:eastAsia="MS Mincho" w:hAnsi="Times New Roman" w:cs="Times New Roman"/>
          <w:kern w:val="0"/>
          <w:sz w:val="22"/>
          <w:vertAlign w:val="subscript"/>
          <w:lang w:eastAsia="en-US"/>
        </w:rPr>
        <w:t>2</w:t>
      </w:r>
    </w:p>
    <w:p w:rsidR="00F27CA5" w:rsidRPr="00F27CA5" w:rsidRDefault="00F27CA5" w:rsidP="00F27CA5">
      <w:pPr>
        <w:widowControl/>
        <w:numPr>
          <w:ilvl w:val="1"/>
          <w:numId w:val="17"/>
        </w:numPr>
        <w:wordWrap/>
        <w:autoSpaceDE/>
        <w:autoSpaceDN/>
        <w:spacing w:after="0" w:line="240" w:lineRule="auto"/>
        <w:contextualSpacing/>
        <w:jc w:val="left"/>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UE/gNB may also receive some CSI-RS/SRS as assistance information on F</w:t>
      </w:r>
      <w:r w:rsidRPr="00F27CA5">
        <w:rPr>
          <w:rFonts w:ascii="Times New Roman" w:eastAsia="MS Mincho" w:hAnsi="Times New Roman" w:cs="Times New Roman"/>
          <w:kern w:val="0"/>
          <w:sz w:val="22"/>
          <w:vertAlign w:val="subscript"/>
          <w:lang w:eastAsia="en-US"/>
        </w:rPr>
        <w:t>2</w:t>
      </w:r>
      <w:r w:rsidRPr="00F27CA5">
        <w:rPr>
          <w:rFonts w:ascii="Times New Roman" w:eastAsia="MS Mincho" w:hAnsi="Times New Roman" w:cs="Times New Roman"/>
          <w:kern w:val="0"/>
          <w:sz w:val="22"/>
          <w:lang w:eastAsia="en-US"/>
        </w:rPr>
        <w:t xml:space="preserve"> (in this case, it performs a combination of extrapolation and interpolation)</w:t>
      </w:r>
    </w:p>
    <w:p w:rsidR="00F27CA5" w:rsidRPr="00F27CA5" w:rsidRDefault="00F27CA5" w:rsidP="00F27CA5">
      <w:pPr>
        <w:widowControl/>
        <w:numPr>
          <w:ilvl w:val="0"/>
          <w:numId w:val="17"/>
        </w:numPr>
        <w:wordWrap/>
        <w:autoSpaceDE/>
        <w:autoSpaceDN/>
        <w:spacing w:after="0" w:line="240" w:lineRule="auto"/>
        <w:contextualSpacing/>
        <w:jc w:val="left"/>
        <w:rPr>
          <w:rFonts w:ascii="Times New Roman" w:eastAsia="MS Mincho" w:hAnsi="Times New Roman" w:cs="Times New Roman"/>
          <w:kern w:val="0"/>
          <w:sz w:val="22"/>
          <w:lang w:eastAsia="en-US"/>
        </w:rPr>
      </w:pPr>
      <w:r w:rsidRPr="00F27CA5">
        <w:rPr>
          <w:rFonts w:ascii="Times New Roman" w:eastAsia="MS Mincho" w:hAnsi="Times New Roman" w:cs="Times New Roman"/>
          <w:kern w:val="0"/>
          <w:sz w:val="22"/>
          <w:lang w:eastAsia="en-US"/>
        </w:rPr>
        <w:t>The UE/gNB passes its received CSI-RS/SRS on F</w:t>
      </w:r>
      <w:r w:rsidRPr="00F27CA5">
        <w:rPr>
          <w:rFonts w:ascii="Times New Roman" w:eastAsia="MS Mincho" w:hAnsi="Times New Roman" w:cs="Times New Roman"/>
          <w:kern w:val="0"/>
          <w:sz w:val="22"/>
          <w:vertAlign w:val="subscript"/>
          <w:lang w:eastAsia="en-US"/>
        </w:rPr>
        <w:t>1</w:t>
      </w:r>
      <w:r w:rsidRPr="00F27CA5">
        <w:rPr>
          <w:rFonts w:ascii="Times New Roman" w:eastAsia="MS Mincho" w:hAnsi="Times New Roman" w:cs="Times New Roman"/>
          <w:kern w:val="0"/>
          <w:sz w:val="22"/>
          <w:lang w:eastAsia="en-US"/>
        </w:rPr>
        <w:t xml:space="preserve"> (and possibly F</w:t>
      </w:r>
      <w:r w:rsidRPr="00F27CA5">
        <w:rPr>
          <w:rFonts w:ascii="Times New Roman" w:eastAsia="MS Mincho" w:hAnsi="Times New Roman" w:cs="Times New Roman"/>
          <w:kern w:val="0"/>
          <w:sz w:val="22"/>
          <w:vertAlign w:val="subscript"/>
          <w:lang w:eastAsia="en-US"/>
        </w:rPr>
        <w:t>2</w:t>
      </w:r>
      <w:r w:rsidRPr="00F27CA5">
        <w:rPr>
          <w:rFonts w:ascii="Times New Roman" w:eastAsia="MS Mincho" w:hAnsi="Times New Roman" w:cs="Times New Roman"/>
          <w:kern w:val="0"/>
          <w:sz w:val="22"/>
          <w:lang w:eastAsia="en-US"/>
        </w:rPr>
        <w:t>) to a combination of a 1-D CNN and a residual neural network, which infers the CSI on F</w:t>
      </w:r>
      <w:r w:rsidRPr="00F27CA5">
        <w:rPr>
          <w:rFonts w:ascii="Times New Roman" w:eastAsia="MS Mincho" w:hAnsi="Times New Roman" w:cs="Times New Roman"/>
          <w:kern w:val="0"/>
          <w:sz w:val="22"/>
          <w:vertAlign w:val="subscript"/>
          <w:lang w:eastAsia="en-US"/>
        </w:rPr>
        <w:t>2</w:t>
      </w:r>
      <w:r w:rsidRPr="00F27CA5">
        <w:rPr>
          <w:rFonts w:ascii="Times New Roman" w:eastAsia="MS Mincho" w:hAnsi="Times New Roman" w:cs="Times New Roman"/>
          <w:kern w:val="0"/>
          <w:sz w:val="22"/>
          <w:lang w:val="x-none" w:eastAsia="en-US"/>
        </w:rPr>
        <w:t>.</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keepNext/>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lastRenderedPageBreak/>
        <w:drawing>
          <wp:inline distT="0" distB="0" distL="0" distR="0" wp14:anchorId="20ECB7BE" wp14:editId="3451B24A">
            <wp:extent cx="3941064" cy="19659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941064" cy="1965960"/>
                    </a:xfrm>
                    <a:prstGeom prst="rect">
                      <a:avLst/>
                    </a:prstGeom>
                  </pic:spPr>
                </pic:pic>
              </a:graphicData>
            </a:graphic>
          </wp:inline>
        </w:drawing>
      </w:r>
    </w:p>
    <w:p w:rsidR="00F27CA5" w:rsidRPr="00F27CA5" w:rsidRDefault="00F27CA5" w:rsidP="00F27CA5">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kern w:val="0"/>
          <w:sz w:val="22"/>
        </w:rPr>
        <w:t>Figure 2: AI-based CSI extrapolation</w:t>
      </w:r>
    </w:p>
    <w:p w:rsidR="00F27CA5" w:rsidRPr="00F27CA5" w:rsidRDefault="00F27CA5" w:rsidP="00F27CA5">
      <w:pPr>
        <w:wordWrap/>
        <w:spacing w:after="0" w:line="240" w:lineRule="auto"/>
        <w:rPr>
          <w:rFonts w:ascii="Times New Roman" w:eastAsia="MS Mincho" w:hAnsi="Times New Roman" w:cs="Times New Roman"/>
          <w:kern w:val="0"/>
          <w:sz w:val="22"/>
        </w:rPr>
      </w:pPr>
    </w:p>
    <w:p w:rsidR="00F27CA5" w:rsidRPr="00F27CA5" w:rsidRDefault="00F27CA5" w:rsidP="00F27CA5">
      <w:pPr>
        <w:wordWrap/>
        <w:spacing w:after="0" w:line="240" w:lineRule="auto"/>
        <w:jc w:val="left"/>
        <w:rPr>
          <w:rFonts w:ascii="Times New Roman" w:eastAsia="Malgun Gothic" w:hAnsi="Times New Roman" w:cs="Times New Roman"/>
          <w:color w:val="000000"/>
          <w:kern w:val="0"/>
          <w:sz w:val="22"/>
        </w:rPr>
      </w:pPr>
    </w:p>
    <w:p w:rsidR="00F27CA5" w:rsidRPr="00F27CA5" w:rsidRDefault="00F27CA5" w:rsidP="00F27CA5">
      <w:pPr>
        <w:keepNext/>
        <w:keepLines/>
        <w:widowControl/>
        <w:wordWrap/>
        <w:autoSpaceDE/>
        <w:autoSpaceDN/>
        <w:spacing w:after="0" w:line="240" w:lineRule="auto"/>
        <w:jc w:val="left"/>
        <w:outlineLvl w:val="0"/>
        <w:rPr>
          <w:rFonts w:ascii="Times New Roman" w:eastAsia="MS Mincho" w:hAnsi="Times New Roman" w:cs="Times New Roman"/>
          <w:color w:val="000000"/>
          <w:kern w:val="0"/>
          <w:sz w:val="36"/>
          <w:szCs w:val="20"/>
          <w:lang w:val="pt-BR"/>
        </w:rPr>
      </w:pPr>
      <w:r w:rsidRPr="00F27CA5">
        <w:rPr>
          <w:rFonts w:ascii="Times New Roman" w:eastAsia="MS Mincho" w:hAnsi="Times New Roman" w:cs="Times New Roman"/>
          <w:color w:val="000000"/>
          <w:kern w:val="0"/>
          <w:sz w:val="36"/>
          <w:szCs w:val="20"/>
          <w:lang w:val="pt-BR"/>
        </w:rPr>
        <w:t>References</w:t>
      </w:r>
    </w:p>
    <w:p w:rsidR="00F27CA5" w:rsidRPr="00F27CA5" w:rsidRDefault="00F27CA5" w:rsidP="00F27CA5">
      <w:pPr>
        <w:wordWrap/>
        <w:spacing w:after="0" w:line="240" w:lineRule="auto"/>
        <w:jc w:val="left"/>
        <w:rPr>
          <w:rFonts w:ascii="Times New Roman" w:eastAsia="MS Mincho" w:hAnsi="Times New Roman" w:cs="Times New Roman"/>
          <w:kern w:val="0"/>
          <w:sz w:val="22"/>
          <w:lang w:val="pt-BR"/>
        </w:rPr>
      </w:pPr>
    </w:p>
    <w:p w:rsidR="00F27CA5" w:rsidRPr="00F27CA5" w:rsidRDefault="00F27CA5" w:rsidP="00F27CA5">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[1] RP-213599, New SI: Study on Artificial Intelligence (AI)/Machine Learning (ML) for NR Air Interface, Dec, 2021.</w:t>
      </w:r>
    </w:p>
    <w:p w:rsidR="00F27CA5" w:rsidRPr="00F27CA5" w:rsidRDefault="00F27CA5" w:rsidP="00F27CA5">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[2] RAN1 Chair’s Notes, 3GPP TSG RAN1#110bis-e</w:t>
      </w:r>
    </w:p>
    <w:p w:rsidR="00F27CA5" w:rsidRPr="00F27CA5" w:rsidRDefault="00F27CA5" w:rsidP="00F27CA5">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 xml:space="preserve">[3] R1-2212036, Samsung, “Views on Evaluation of AI/ML for CSI feedback enhancement”, 3GPP TSG RAN1#111 </w:t>
      </w:r>
    </w:p>
    <w:p w:rsidR="00F27CA5" w:rsidRPr="00F27CA5" w:rsidRDefault="00F27CA5" w:rsidP="00F27CA5">
      <w:pPr>
        <w:widowControl/>
        <w:wordWrap/>
        <w:autoSpaceDE/>
        <w:autoSpaceDN/>
        <w:spacing w:after="0" w:line="240" w:lineRule="auto"/>
        <w:rPr>
          <w:rFonts w:ascii="Times New Roman" w:eastAsia="Malgun Gothic" w:hAnsi="Times New Roman" w:cs="Times New Roman"/>
          <w:kern w:val="0"/>
          <w:sz w:val="22"/>
          <w:lang w:val="en-GB" w:eastAsia="en-US"/>
        </w:rPr>
      </w:pPr>
      <w:r w:rsidRPr="00F27CA5">
        <w:rPr>
          <w:rFonts w:ascii="Times New Roman" w:eastAsia="Malgun Gothic" w:hAnsi="Times New Roman" w:cs="Times New Roman"/>
          <w:kern w:val="0"/>
          <w:sz w:val="22"/>
          <w:lang w:val="en-GB" w:eastAsia="en-US"/>
        </w:rPr>
        <w:t>[4] R1-22xxxxx, Samsung, “Views on Evaluation of AI/ML for CSI feedback enhancement”, 3GPP TSG RAN1#112</w:t>
      </w:r>
    </w:p>
    <w:p w:rsidR="00F27CA5" w:rsidRPr="00F27CA5" w:rsidRDefault="00F27CA5" w:rsidP="00F27CA5">
      <w:pPr>
        <w:widowControl/>
        <w:wordWrap/>
        <w:autoSpaceDE/>
        <w:autoSpaceDN/>
        <w:spacing w:after="0" w:line="240" w:lineRule="auto"/>
        <w:rPr>
          <w:rFonts w:ascii="Times New Roman" w:eastAsia="Malgun Gothic" w:hAnsi="Times New Roman" w:cs="Times New Roman"/>
          <w:kern w:val="0"/>
          <w:sz w:val="22"/>
          <w:lang w:val="en-GB" w:eastAsia="en-US"/>
        </w:rPr>
      </w:pPr>
    </w:p>
    <w:p w:rsidR="00F27CA5" w:rsidRPr="00F27CA5" w:rsidRDefault="00F27CA5" w:rsidP="00F27CA5">
      <w:pPr>
        <w:widowControl/>
        <w:wordWrap/>
        <w:autoSpaceDE/>
        <w:autoSpaceDN/>
        <w:spacing w:after="0" w:line="240" w:lineRule="auto"/>
        <w:rPr>
          <w:rFonts w:ascii="Times New Roman" w:eastAsia="Malgun Gothic" w:hAnsi="Times New Roman" w:cs="Times New Roman"/>
          <w:kern w:val="0"/>
          <w:sz w:val="22"/>
          <w:lang w:val="en-GB" w:eastAsia="en-US"/>
        </w:rPr>
      </w:pPr>
    </w:p>
    <w:p w:rsidR="00F27CA5" w:rsidRPr="00F27CA5" w:rsidRDefault="00F27CA5" w:rsidP="00F27CA5">
      <w:pPr>
        <w:rPr>
          <w:rFonts w:ascii="Times New Roman" w:hAnsi="Times New Roman" w:cs="Times New Roman"/>
          <w:lang w:val="en-GB"/>
        </w:rPr>
      </w:pPr>
    </w:p>
    <w:p w:rsidR="00F27CA5" w:rsidRPr="00F27CA5" w:rsidRDefault="00F27CA5" w:rsidP="00F27CA5">
      <w:pPr>
        <w:rPr>
          <w:rFonts w:ascii="Times New Roman" w:hAnsi="Times New Roman" w:cs="Times New Roman"/>
        </w:rPr>
      </w:pPr>
    </w:p>
    <w:p w:rsidR="007412C6" w:rsidRDefault="007412C6">
      <w:bookmarkStart w:id="5" w:name="_GoBack"/>
      <w:bookmarkEnd w:id="5"/>
    </w:p>
    <w:sectPr w:rsidR="007412C6" w:rsidSect="00EB7D8E">
      <w:footerReference w:type="even" r:id="rId38"/>
      <w:footerReference w:type="default" r:id="rId39"/>
      <w:footnotePr>
        <w:numRestart w:val="eachSect"/>
      </w:footnotePr>
      <w:pgSz w:w="11909" w:h="16834" w:code="9"/>
      <w:pgMar w:top="1418" w:right="1109" w:bottom="1134" w:left="1134" w:header="851" w:footer="346" w:gutter="0"/>
      <w:cols w:space="720"/>
      <w:docGrid w:linePitch="272" w:charSpace="1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1DD" w:rsidRDefault="00F27CA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11DD" w:rsidRDefault="00F27CA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1DD" w:rsidRDefault="00F27CA5">
    <w:pPr>
      <w:pStyle w:val="Footer"/>
    </w:pPr>
    <w:r>
      <w:fldChar w:fldCharType="begin"/>
    </w:r>
    <w:r>
      <w:instrText xml:space="preserve"> PAGE   \* MERGEFORMAT </w:instrText>
    </w:r>
    <w:r>
      <w:fldChar w:fldCharType="separate"/>
    </w:r>
    <w:r>
      <w:t>3</w:t>
    </w:r>
    <w:r>
      <w:fldChar w:fldCharType="end"/>
    </w:r>
  </w:p>
  <w:p w:rsidR="003C11DD" w:rsidRDefault="00F27CA5" w:rsidP="00120DAA">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32"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744C5"/>
    <w:multiLevelType w:val="multilevel"/>
    <w:tmpl w:val="BA46A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eastAsia="MS Mincho" w:hAnsi="Wingdings" w:cs="Courier New" w:hint="default"/>
        <w:b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2"/>
  </w:num>
  <w:num w:numId="6">
    <w:abstractNumId w:val="42"/>
  </w:num>
  <w:num w:numId="7">
    <w:abstractNumId w:val="24"/>
  </w:num>
  <w:num w:numId="8">
    <w:abstractNumId w:val="21"/>
  </w:num>
  <w:num w:numId="9">
    <w:abstractNumId w:val="38"/>
  </w:num>
  <w:num w:numId="10">
    <w:abstractNumId w:val="5"/>
  </w:num>
  <w:num w:numId="11">
    <w:abstractNumId w:val="10"/>
  </w:num>
  <w:num w:numId="12">
    <w:abstractNumId w:val="40"/>
  </w:num>
  <w:num w:numId="13">
    <w:abstractNumId w:val="20"/>
  </w:num>
  <w:num w:numId="14">
    <w:abstractNumId w:val="30"/>
  </w:num>
  <w:num w:numId="15">
    <w:abstractNumId w:val="33"/>
  </w:num>
  <w:num w:numId="16">
    <w:abstractNumId w:val="31"/>
  </w:num>
  <w:num w:numId="17">
    <w:abstractNumId w:val="23"/>
  </w:num>
  <w:num w:numId="18">
    <w:abstractNumId w:val="12"/>
  </w:num>
  <w:num w:numId="19">
    <w:abstractNumId w:val="6"/>
  </w:num>
  <w:num w:numId="20">
    <w:abstractNumId w:val="32"/>
  </w:num>
  <w:num w:numId="21">
    <w:abstractNumId w:val="18"/>
  </w:num>
  <w:num w:numId="22">
    <w:abstractNumId w:val="27"/>
  </w:num>
  <w:num w:numId="23">
    <w:abstractNumId w:val="13"/>
  </w:num>
  <w:num w:numId="24">
    <w:abstractNumId w:val="1"/>
  </w:num>
  <w:num w:numId="25">
    <w:abstractNumId w:val="36"/>
  </w:num>
  <w:num w:numId="26">
    <w:abstractNumId w:val="39"/>
  </w:num>
  <w:num w:numId="27">
    <w:abstractNumId w:val="2"/>
  </w:num>
  <w:num w:numId="28">
    <w:abstractNumId w:val="28"/>
  </w:num>
  <w:num w:numId="29">
    <w:abstractNumId w:val="25"/>
  </w:num>
  <w:num w:numId="30">
    <w:abstractNumId w:val="14"/>
  </w:num>
  <w:num w:numId="31">
    <w:abstractNumId w:val="35"/>
  </w:num>
  <w:num w:numId="32">
    <w:abstractNumId w:val="16"/>
  </w:num>
  <w:num w:numId="33">
    <w:abstractNumId w:val="29"/>
  </w:num>
  <w:num w:numId="34">
    <w:abstractNumId w:val="8"/>
  </w:num>
  <w:num w:numId="35">
    <w:abstractNumId w:val="7"/>
  </w:num>
  <w:num w:numId="36">
    <w:abstractNumId w:val="3"/>
  </w:num>
  <w:num w:numId="37">
    <w:abstractNumId w:val="34"/>
  </w:num>
  <w:num w:numId="38">
    <w:abstractNumId w:val="26"/>
  </w:num>
  <w:num w:numId="39">
    <w:abstractNumId w:val="11"/>
  </w:num>
  <w:num w:numId="40">
    <w:abstractNumId w:val="41"/>
  </w:num>
  <w:num w:numId="41">
    <w:abstractNumId w:val="9"/>
  </w:num>
  <w:num w:numId="42">
    <w:abstractNumId w:val="15"/>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CA5"/>
    <w:rsid w:val="007412C6"/>
    <w:rsid w:val="00967943"/>
    <w:rsid w:val="00F27CA5"/>
    <w:rsid w:val="00F302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A6E01A-E2FA-4EB1-AD66-B1A46E94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F27CA5"/>
    <w:pPr>
      <w:keepNext/>
      <w:keepLines/>
      <w:numPr>
        <w:numId w:val="1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Heading2">
    <w:name w:val="heading 2"/>
    <w:aliases w:val="Head2A,2,H2,h2,UNDERRUBRIK 1-2"/>
    <w:basedOn w:val="Heading1"/>
    <w:next w:val="Normal"/>
    <w:link w:val="Heading2Char"/>
    <w:uiPriority w:val="9"/>
    <w:qFormat/>
    <w:rsid w:val="00F27CA5"/>
    <w:pPr>
      <w:numPr>
        <w:ilvl w:val="1"/>
        <w:numId w:val="0"/>
      </w:numPr>
      <w:tabs>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F27CA5"/>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27CA5"/>
    <w:pPr>
      <w:numPr>
        <w:ilvl w:val="3"/>
      </w:numPr>
      <w:outlineLvl w:val="3"/>
    </w:pPr>
    <w:rPr>
      <w:sz w:val="24"/>
    </w:rPr>
  </w:style>
  <w:style w:type="paragraph" w:styleId="Heading5">
    <w:name w:val="heading 5"/>
    <w:aliases w:val="H5,h5,Heading5"/>
    <w:basedOn w:val="Heading4"/>
    <w:next w:val="Normal"/>
    <w:link w:val="Heading5Char"/>
    <w:qFormat/>
    <w:rsid w:val="00F27CA5"/>
    <w:pPr>
      <w:numPr>
        <w:ilvl w:val="4"/>
      </w:numPr>
      <w:outlineLvl w:val="4"/>
    </w:pPr>
    <w:rPr>
      <w:sz w:val="22"/>
    </w:rPr>
  </w:style>
  <w:style w:type="paragraph" w:styleId="Heading6">
    <w:name w:val="heading 6"/>
    <w:basedOn w:val="H6"/>
    <w:next w:val="Normal"/>
    <w:link w:val="Heading6Char"/>
    <w:qFormat/>
    <w:rsid w:val="00F27CA5"/>
    <w:pPr>
      <w:numPr>
        <w:ilvl w:val="5"/>
      </w:numPr>
      <w:outlineLvl w:val="5"/>
    </w:pPr>
  </w:style>
  <w:style w:type="paragraph" w:styleId="Heading7">
    <w:name w:val="heading 7"/>
    <w:basedOn w:val="H6"/>
    <w:next w:val="Normal"/>
    <w:link w:val="Heading7Char"/>
    <w:qFormat/>
    <w:rsid w:val="00F27CA5"/>
    <w:pPr>
      <w:numPr>
        <w:ilvl w:val="6"/>
      </w:numPr>
      <w:outlineLvl w:val="6"/>
    </w:pPr>
  </w:style>
  <w:style w:type="paragraph" w:styleId="Heading8">
    <w:name w:val="heading 8"/>
    <w:aliases w:val="Table Heading"/>
    <w:basedOn w:val="Heading1"/>
    <w:next w:val="Normal"/>
    <w:link w:val="Heading8Char"/>
    <w:qFormat/>
    <w:rsid w:val="00F27CA5"/>
    <w:pPr>
      <w:numPr>
        <w:ilvl w:val="7"/>
        <w:numId w:val="10"/>
      </w:numPr>
      <w:outlineLvl w:val="7"/>
    </w:pPr>
  </w:style>
  <w:style w:type="paragraph" w:styleId="Heading9">
    <w:name w:val="heading 9"/>
    <w:aliases w:val="Figure Heading,FH,标题 91"/>
    <w:basedOn w:val="Heading8"/>
    <w:next w:val="Normal"/>
    <w:link w:val="Heading9Char"/>
    <w:qFormat/>
    <w:rsid w:val="00F27C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F27CA5"/>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
    <w:basedOn w:val="DefaultParagraphFont"/>
    <w:link w:val="Heading2"/>
    <w:uiPriority w:val="9"/>
    <w:rsid w:val="00F27CA5"/>
    <w:rPr>
      <w:rFonts w:ascii="Arial" w:eastAsia="MS Mincho" w:hAnsi="Arial" w:cs="Times New Roman"/>
      <w:kern w:val="0"/>
      <w:sz w:val="32"/>
      <w:szCs w:val="20"/>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F27CA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CA5"/>
    <w:rPr>
      <w:rFonts w:ascii="Arial" w:eastAsia="MS Mincho" w:hAnsi="Arial" w:cs="Times New Roman"/>
      <w:kern w:val="0"/>
      <w:sz w:val="24"/>
      <w:szCs w:val="20"/>
      <w:lang w:val="en-GB" w:eastAsia="en-US"/>
    </w:rPr>
  </w:style>
  <w:style w:type="character" w:customStyle="1" w:styleId="Heading5Char">
    <w:name w:val="Heading 5 Char"/>
    <w:aliases w:val="H5 Char,h5 Char,Heading5 Char"/>
    <w:basedOn w:val="DefaultParagraphFont"/>
    <w:link w:val="Heading5"/>
    <w:rsid w:val="00F27CA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F27CA5"/>
    <w:rPr>
      <w:rFonts w:ascii="Arial" w:eastAsia="MS Mincho" w:hAnsi="Arial" w:cs="Times New Roman"/>
      <w:kern w:val="0"/>
      <w:szCs w:val="20"/>
      <w:lang w:val="en-GB" w:eastAsia="en-US"/>
    </w:rPr>
  </w:style>
  <w:style w:type="character" w:customStyle="1" w:styleId="Heading7Char">
    <w:name w:val="Heading 7 Char"/>
    <w:basedOn w:val="DefaultParagraphFont"/>
    <w:link w:val="Heading7"/>
    <w:rsid w:val="00F27CA5"/>
    <w:rPr>
      <w:rFonts w:ascii="Arial" w:eastAsia="MS Mincho" w:hAnsi="Arial" w:cs="Times New Roman"/>
      <w:kern w:val="0"/>
      <w:szCs w:val="20"/>
      <w:lang w:val="en-GB" w:eastAsia="en-US"/>
    </w:rPr>
  </w:style>
  <w:style w:type="character" w:customStyle="1" w:styleId="Heading8Char">
    <w:name w:val="Heading 8 Char"/>
    <w:aliases w:val="Table Heading Char"/>
    <w:basedOn w:val="DefaultParagraphFont"/>
    <w:link w:val="Heading8"/>
    <w:rsid w:val="00F27CA5"/>
    <w:rPr>
      <w:rFonts w:ascii="Arial" w:eastAsia="MS Mincho" w:hAnsi="Arial" w:cs="Times New Roman"/>
      <w:kern w:val="0"/>
      <w:sz w:val="36"/>
      <w:szCs w:val="20"/>
      <w:lang w:val="en-GB" w:eastAsia="en-US"/>
    </w:rPr>
  </w:style>
  <w:style w:type="character" w:customStyle="1" w:styleId="Heading9Char">
    <w:name w:val="Heading 9 Char"/>
    <w:aliases w:val="Figure Heading Char,FH Char,标题 91 Char"/>
    <w:basedOn w:val="DefaultParagraphFont"/>
    <w:link w:val="Heading9"/>
    <w:rsid w:val="00F27CA5"/>
    <w:rPr>
      <w:rFonts w:ascii="Arial" w:eastAsia="MS Mincho" w:hAnsi="Arial" w:cs="Times New Roman"/>
      <w:kern w:val="0"/>
      <w:sz w:val="36"/>
      <w:szCs w:val="20"/>
      <w:lang w:val="en-GB" w:eastAsia="en-US"/>
    </w:rPr>
  </w:style>
  <w:style w:type="numbering" w:customStyle="1" w:styleId="NoList1">
    <w:name w:val="No List1"/>
    <w:next w:val="NoList"/>
    <w:uiPriority w:val="99"/>
    <w:semiHidden/>
    <w:unhideWhenUsed/>
    <w:rsid w:val="00F27CA5"/>
  </w:style>
  <w:style w:type="paragraph" w:customStyle="1" w:styleId="H6">
    <w:name w:val="H6"/>
    <w:basedOn w:val="Heading5"/>
    <w:next w:val="Normal"/>
    <w:rsid w:val="00F27CA5"/>
    <w:pPr>
      <w:ind w:left="1985" w:hanging="1985"/>
      <w:outlineLvl w:val="9"/>
    </w:pPr>
    <w:rPr>
      <w:sz w:val="20"/>
    </w:rPr>
  </w:style>
  <w:style w:type="paragraph" w:styleId="TOC9">
    <w:name w:val="toc 9"/>
    <w:basedOn w:val="TOC8"/>
    <w:semiHidden/>
    <w:rsid w:val="00F27CA5"/>
    <w:pPr>
      <w:ind w:left="1418" w:hanging="1418"/>
    </w:pPr>
  </w:style>
  <w:style w:type="paragraph" w:styleId="TOC8">
    <w:name w:val="toc 8"/>
    <w:basedOn w:val="TOC1"/>
    <w:semiHidden/>
    <w:rsid w:val="00F27CA5"/>
    <w:pPr>
      <w:spacing w:before="180"/>
      <w:ind w:left="2693" w:hanging="2693"/>
    </w:pPr>
    <w:rPr>
      <w:b/>
    </w:rPr>
  </w:style>
  <w:style w:type="paragraph" w:styleId="TOC1">
    <w:name w:val="toc 1"/>
    <w:semiHidden/>
    <w:rsid w:val="00F27CA5"/>
    <w:pPr>
      <w:keepNext/>
      <w:keepLines/>
      <w:widowControl w:val="0"/>
      <w:tabs>
        <w:tab w:val="right" w:leader="dot" w:pos="9639"/>
      </w:tabs>
      <w:spacing w:before="120" w:after="0" w:line="240" w:lineRule="auto"/>
      <w:ind w:left="567" w:right="425" w:hanging="567"/>
      <w:jc w:val="left"/>
    </w:pPr>
    <w:rPr>
      <w:rFonts w:ascii="Times New Roman" w:eastAsia="MS Mincho" w:hAnsi="Times New Roman" w:cs="Times New Roman"/>
      <w:noProof/>
      <w:kern w:val="0"/>
      <w:sz w:val="22"/>
      <w:szCs w:val="20"/>
      <w:lang w:val="en-GB" w:eastAsia="en-US"/>
    </w:rPr>
  </w:style>
  <w:style w:type="paragraph" w:customStyle="1" w:styleId="EQ">
    <w:name w:val="EQ"/>
    <w:basedOn w:val="Normal"/>
    <w:next w:val="Normal"/>
    <w:rsid w:val="00F27CA5"/>
    <w:pPr>
      <w:keepLines/>
      <w:tabs>
        <w:tab w:val="center" w:pos="4536"/>
        <w:tab w:val="right" w:pos="9072"/>
      </w:tabs>
      <w:spacing w:after="0" w:line="240" w:lineRule="auto"/>
      <w:jc w:val="left"/>
    </w:pPr>
    <w:rPr>
      <w:rFonts w:ascii="Times New Roman" w:eastAsia="MS Mincho" w:hAnsi="Times New Roman" w:cs="Times New Roman"/>
      <w:noProof/>
      <w:kern w:val="0"/>
      <w:szCs w:val="20"/>
    </w:rPr>
  </w:style>
  <w:style w:type="character" w:customStyle="1" w:styleId="ZGSM">
    <w:name w:val="ZGSM"/>
    <w:rsid w:val="00F27CA5"/>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F27CA5"/>
    <w:pPr>
      <w:widowControl w:val="0"/>
      <w:spacing w:after="0" w:line="240" w:lineRule="auto"/>
      <w:jc w:val="left"/>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F27CA5"/>
    <w:rPr>
      <w:rFonts w:ascii="Arial" w:eastAsia="MS Mincho" w:hAnsi="Arial" w:cs="Times New Roman"/>
      <w:b/>
      <w:noProof/>
      <w:kern w:val="0"/>
      <w:sz w:val="18"/>
      <w:szCs w:val="20"/>
      <w:lang w:val="en-GB" w:eastAsia="en-US"/>
    </w:rPr>
  </w:style>
  <w:style w:type="paragraph" w:customStyle="1" w:styleId="ZD">
    <w:name w:val="ZD"/>
    <w:rsid w:val="00F27CA5"/>
    <w:pPr>
      <w:framePr w:wrap="notBeside" w:vAnchor="page" w:hAnchor="margin" w:y="15764"/>
      <w:widowControl w:val="0"/>
      <w:spacing w:after="0" w:line="240" w:lineRule="auto"/>
      <w:jc w:val="left"/>
    </w:pPr>
    <w:rPr>
      <w:rFonts w:ascii="Arial" w:eastAsia="MS Mincho" w:hAnsi="Arial" w:cs="Times New Roman"/>
      <w:noProof/>
      <w:kern w:val="0"/>
      <w:sz w:val="32"/>
      <w:szCs w:val="20"/>
      <w:lang w:val="en-GB" w:eastAsia="en-US"/>
    </w:rPr>
  </w:style>
  <w:style w:type="paragraph" w:styleId="TOC5">
    <w:name w:val="toc 5"/>
    <w:basedOn w:val="TOC4"/>
    <w:semiHidden/>
    <w:rsid w:val="00F27CA5"/>
    <w:pPr>
      <w:ind w:left="1701" w:hanging="1701"/>
    </w:pPr>
  </w:style>
  <w:style w:type="paragraph" w:styleId="TOC4">
    <w:name w:val="toc 4"/>
    <w:basedOn w:val="TOC3"/>
    <w:semiHidden/>
    <w:rsid w:val="00F27CA5"/>
    <w:pPr>
      <w:ind w:left="1418" w:hanging="1418"/>
    </w:pPr>
  </w:style>
  <w:style w:type="paragraph" w:styleId="TOC3">
    <w:name w:val="toc 3"/>
    <w:basedOn w:val="TOC2"/>
    <w:semiHidden/>
    <w:rsid w:val="00F27CA5"/>
    <w:pPr>
      <w:ind w:left="1134" w:hanging="1134"/>
    </w:pPr>
  </w:style>
  <w:style w:type="paragraph" w:styleId="TOC2">
    <w:name w:val="toc 2"/>
    <w:basedOn w:val="TOC1"/>
    <w:semiHidden/>
    <w:rsid w:val="00F27CA5"/>
    <w:pPr>
      <w:keepNext w:val="0"/>
      <w:spacing w:before="0"/>
      <w:ind w:left="851" w:hanging="851"/>
    </w:pPr>
    <w:rPr>
      <w:sz w:val="20"/>
    </w:rPr>
  </w:style>
  <w:style w:type="paragraph" w:styleId="Index1">
    <w:name w:val="index 1"/>
    <w:basedOn w:val="Normal"/>
    <w:semiHidden/>
    <w:rsid w:val="00F27CA5"/>
    <w:pPr>
      <w:keepLines/>
      <w:spacing w:after="0" w:line="240" w:lineRule="auto"/>
      <w:jc w:val="left"/>
    </w:pPr>
    <w:rPr>
      <w:rFonts w:ascii="Times New Roman" w:eastAsia="MS Mincho" w:hAnsi="Times New Roman" w:cs="Times New Roman"/>
      <w:kern w:val="0"/>
      <w:szCs w:val="20"/>
    </w:rPr>
  </w:style>
  <w:style w:type="paragraph" w:styleId="Index2">
    <w:name w:val="index 2"/>
    <w:basedOn w:val="Index1"/>
    <w:semiHidden/>
    <w:rsid w:val="00F27CA5"/>
    <w:pPr>
      <w:ind w:left="284"/>
    </w:pPr>
  </w:style>
  <w:style w:type="paragraph" w:customStyle="1" w:styleId="TT">
    <w:name w:val="TT"/>
    <w:basedOn w:val="Heading1"/>
    <w:next w:val="Normal"/>
    <w:rsid w:val="00F27CA5"/>
    <w:pPr>
      <w:outlineLvl w:val="9"/>
    </w:pPr>
  </w:style>
  <w:style w:type="paragraph" w:styleId="Footer">
    <w:name w:val="footer"/>
    <w:basedOn w:val="Header"/>
    <w:link w:val="FooterChar"/>
    <w:uiPriority w:val="99"/>
    <w:rsid w:val="00F27CA5"/>
    <w:pPr>
      <w:jc w:val="center"/>
    </w:pPr>
    <w:rPr>
      <w:i/>
    </w:rPr>
  </w:style>
  <w:style w:type="character" w:customStyle="1" w:styleId="FooterChar">
    <w:name w:val="Footer Char"/>
    <w:basedOn w:val="DefaultParagraphFont"/>
    <w:link w:val="Footer"/>
    <w:uiPriority w:val="99"/>
    <w:rsid w:val="00F27CA5"/>
    <w:rPr>
      <w:rFonts w:ascii="Arial" w:eastAsia="MS Mincho" w:hAnsi="Arial" w:cs="Times New Roman"/>
      <w:b/>
      <w:i/>
      <w:noProof/>
      <w:kern w:val="0"/>
      <w:sz w:val="18"/>
      <w:szCs w:val="20"/>
      <w:lang w:val="en-GB" w:eastAsia="en-US"/>
    </w:rPr>
  </w:style>
  <w:style w:type="character" w:styleId="FootnoteReference">
    <w:name w:val="footnote reference"/>
    <w:semiHidden/>
    <w:rsid w:val="00F27CA5"/>
    <w:rPr>
      <w:b/>
      <w:position w:val="6"/>
      <w:sz w:val="16"/>
    </w:rPr>
  </w:style>
  <w:style w:type="paragraph" w:styleId="FootnoteText">
    <w:name w:val="footnote text"/>
    <w:basedOn w:val="Normal"/>
    <w:link w:val="FootnoteTextChar"/>
    <w:semiHidden/>
    <w:rsid w:val="00F27CA5"/>
    <w:pPr>
      <w:keepLines/>
      <w:spacing w:after="0" w:line="240" w:lineRule="auto"/>
      <w:ind w:left="454" w:hanging="454"/>
      <w:jc w:val="left"/>
    </w:pPr>
    <w:rPr>
      <w:rFonts w:ascii="Times New Roman" w:eastAsia="MS Mincho" w:hAnsi="Times New Roman" w:cs="Times New Roman"/>
      <w:kern w:val="0"/>
      <w:sz w:val="16"/>
      <w:szCs w:val="20"/>
    </w:rPr>
  </w:style>
  <w:style w:type="character" w:customStyle="1" w:styleId="FootnoteTextChar">
    <w:name w:val="Footnote Text Char"/>
    <w:basedOn w:val="DefaultParagraphFont"/>
    <w:link w:val="FootnoteText"/>
    <w:semiHidden/>
    <w:rsid w:val="00F27CA5"/>
    <w:rPr>
      <w:rFonts w:ascii="Times New Roman" w:eastAsia="MS Mincho" w:hAnsi="Times New Roman" w:cs="Times New Roman"/>
      <w:kern w:val="0"/>
      <w:sz w:val="16"/>
      <w:szCs w:val="20"/>
    </w:rPr>
  </w:style>
  <w:style w:type="paragraph" w:customStyle="1" w:styleId="NF">
    <w:name w:val="NF"/>
    <w:basedOn w:val="NO"/>
    <w:rsid w:val="00F27CA5"/>
    <w:pPr>
      <w:keepNext/>
    </w:pPr>
    <w:rPr>
      <w:rFonts w:ascii="Arial" w:hAnsi="Arial"/>
      <w:sz w:val="18"/>
    </w:rPr>
  </w:style>
  <w:style w:type="paragraph" w:customStyle="1" w:styleId="NO">
    <w:name w:val="NO"/>
    <w:basedOn w:val="Normal"/>
    <w:rsid w:val="00F27CA5"/>
    <w:pPr>
      <w:keepLines/>
      <w:spacing w:after="0" w:line="240" w:lineRule="auto"/>
      <w:ind w:left="1135" w:hanging="851"/>
      <w:jc w:val="left"/>
    </w:pPr>
    <w:rPr>
      <w:rFonts w:ascii="Times New Roman" w:eastAsia="MS Mincho" w:hAnsi="Times New Roman" w:cs="Times New Roman"/>
      <w:kern w:val="0"/>
      <w:szCs w:val="20"/>
    </w:rPr>
  </w:style>
  <w:style w:type="paragraph" w:customStyle="1" w:styleId="PL">
    <w:name w:val="PL"/>
    <w:link w:val="PLChar"/>
    <w:qFormat/>
    <w:rsid w:val="00F2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MS Mincho" w:hAnsi="Courier New" w:cs="Times New Roman"/>
      <w:noProof/>
      <w:kern w:val="0"/>
      <w:sz w:val="16"/>
      <w:szCs w:val="20"/>
      <w:lang w:val="en-GB" w:eastAsia="en-US"/>
    </w:rPr>
  </w:style>
  <w:style w:type="paragraph" w:customStyle="1" w:styleId="TAR">
    <w:name w:val="TAR"/>
    <w:basedOn w:val="TAL"/>
    <w:rsid w:val="00F27CA5"/>
    <w:pPr>
      <w:jc w:val="right"/>
    </w:pPr>
  </w:style>
  <w:style w:type="paragraph" w:customStyle="1" w:styleId="TAL">
    <w:name w:val="TAL"/>
    <w:basedOn w:val="Normal"/>
    <w:link w:val="TALCar"/>
    <w:rsid w:val="00F27CA5"/>
    <w:pPr>
      <w:keepNext/>
      <w:keepLines/>
      <w:spacing w:after="0" w:line="240" w:lineRule="auto"/>
      <w:jc w:val="left"/>
    </w:pPr>
    <w:rPr>
      <w:rFonts w:ascii="Arial" w:eastAsia="MS Mincho" w:hAnsi="Arial" w:cs="Times New Roman"/>
      <w:kern w:val="0"/>
      <w:sz w:val="18"/>
      <w:szCs w:val="20"/>
      <w:lang w:val="x-none" w:eastAsia="en-US"/>
    </w:rPr>
  </w:style>
  <w:style w:type="paragraph" w:styleId="ListNumber2">
    <w:name w:val="List Number 2"/>
    <w:basedOn w:val="ListNumber"/>
    <w:rsid w:val="00F27CA5"/>
    <w:pPr>
      <w:ind w:left="851"/>
    </w:pPr>
  </w:style>
  <w:style w:type="paragraph" w:styleId="ListNumber">
    <w:name w:val="List Number"/>
    <w:basedOn w:val="List"/>
    <w:rsid w:val="00F27CA5"/>
  </w:style>
  <w:style w:type="paragraph" w:styleId="List">
    <w:name w:val="List"/>
    <w:basedOn w:val="Normal"/>
    <w:rsid w:val="00F27CA5"/>
    <w:pPr>
      <w:spacing w:after="0" w:line="240" w:lineRule="auto"/>
      <w:ind w:left="568" w:hanging="284"/>
      <w:jc w:val="left"/>
    </w:pPr>
    <w:rPr>
      <w:rFonts w:ascii="Times New Roman" w:eastAsia="MS Mincho" w:hAnsi="Times New Roman" w:cs="Times New Roman"/>
      <w:kern w:val="0"/>
      <w:szCs w:val="20"/>
    </w:rPr>
  </w:style>
  <w:style w:type="paragraph" w:customStyle="1" w:styleId="TAH">
    <w:name w:val="TAH"/>
    <w:basedOn w:val="TAC"/>
    <w:link w:val="TAHCar"/>
    <w:qFormat/>
    <w:rsid w:val="00F27CA5"/>
    <w:rPr>
      <w:b/>
    </w:rPr>
  </w:style>
  <w:style w:type="paragraph" w:customStyle="1" w:styleId="TAC">
    <w:name w:val="TAC"/>
    <w:basedOn w:val="TAL"/>
    <w:link w:val="TACChar"/>
    <w:qFormat/>
    <w:rsid w:val="00F27CA5"/>
    <w:pPr>
      <w:jc w:val="center"/>
    </w:pPr>
  </w:style>
  <w:style w:type="paragraph" w:customStyle="1" w:styleId="LD">
    <w:name w:val="LD"/>
    <w:rsid w:val="00F27CA5"/>
    <w:pPr>
      <w:keepNext/>
      <w:keepLines/>
      <w:spacing w:after="0" w:line="180" w:lineRule="exact"/>
      <w:jc w:val="left"/>
    </w:pPr>
    <w:rPr>
      <w:rFonts w:ascii="Courier New" w:eastAsia="MS Mincho" w:hAnsi="Courier New" w:cs="Times New Roman"/>
      <w:noProof/>
      <w:kern w:val="0"/>
      <w:szCs w:val="20"/>
      <w:lang w:val="en-GB" w:eastAsia="en-US"/>
    </w:rPr>
  </w:style>
  <w:style w:type="paragraph" w:customStyle="1" w:styleId="EX">
    <w:name w:val="EX"/>
    <w:basedOn w:val="Normal"/>
    <w:rsid w:val="00F27CA5"/>
    <w:pPr>
      <w:keepLines/>
      <w:spacing w:after="0" w:line="240" w:lineRule="auto"/>
      <w:ind w:left="1702" w:hanging="1418"/>
      <w:jc w:val="left"/>
    </w:pPr>
    <w:rPr>
      <w:rFonts w:ascii="Times New Roman" w:eastAsia="MS Mincho" w:hAnsi="Times New Roman" w:cs="Times New Roman"/>
      <w:kern w:val="0"/>
      <w:szCs w:val="20"/>
    </w:rPr>
  </w:style>
  <w:style w:type="paragraph" w:customStyle="1" w:styleId="FP">
    <w:name w:val="FP"/>
    <w:basedOn w:val="Normal"/>
    <w:rsid w:val="00F27CA5"/>
    <w:pPr>
      <w:spacing w:after="0" w:line="240" w:lineRule="auto"/>
      <w:jc w:val="left"/>
    </w:pPr>
    <w:rPr>
      <w:rFonts w:ascii="Times New Roman" w:eastAsia="MS Mincho" w:hAnsi="Times New Roman" w:cs="Times New Roman"/>
      <w:kern w:val="0"/>
      <w:szCs w:val="20"/>
    </w:rPr>
  </w:style>
  <w:style w:type="paragraph" w:customStyle="1" w:styleId="NW">
    <w:name w:val="NW"/>
    <w:basedOn w:val="NO"/>
    <w:rsid w:val="00F27CA5"/>
  </w:style>
  <w:style w:type="paragraph" w:customStyle="1" w:styleId="EW">
    <w:name w:val="EW"/>
    <w:basedOn w:val="EX"/>
    <w:rsid w:val="00F27CA5"/>
  </w:style>
  <w:style w:type="paragraph" w:customStyle="1" w:styleId="B1">
    <w:name w:val="B1"/>
    <w:basedOn w:val="List"/>
    <w:link w:val="B1Char"/>
    <w:qFormat/>
    <w:rsid w:val="00F27CA5"/>
  </w:style>
  <w:style w:type="paragraph" w:styleId="TOC6">
    <w:name w:val="toc 6"/>
    <w:basedOn w:val="TOC5"/>
    <w:next w:val="Normal"/>
    <w:semiHidden/>
    <w:rsid w:val="00F27CA5"/>
    <w:pPr>
      <w:ind w:left="1985" w:hanging="1985"/>
    </w:pPr>
  </w:style>
  <w:style w:type="paragraph" w:styleId="TOC7">
    <w:name w:val="toc 7"/>
    <w:basedOn w:val="TOC6"/>
    <w:next w:val="Normal"/>
    <w:semiHidden/>
    <w:rsid w:val="00F27CA5"/>
    <w:pPr>
      <w:ind w:left="2268" w:hanging="2268"/>
    </w:pPr>
  </w:style>
  <w:style w:type="paragraph" w:styleId="ListBullet2">
    <w:name w:val="List Bullet 2"/>
    <w:aliases w:val="lb2"/>
    <w:basedOn w:val="ListBullet"/>
    <w:rsid w:val="00F27CA5"/>
    <w:pPr>
      <w:ind w:left="851"/>
    </w:pPr>
  </w:style>
  <w:style w:type="paragraph" w:styleId="ListBullet">
    <w:name w:val="List Bullet"/>
    <w:basedOn w:val="List"/>
    <w:rsid w:val="00F27CA5"/>
  </w:style>
  <w:style w:type="paragraph" w:customStyle="1" w:styleId="EditorsNote">
    <w:name w:val="Editor's Note"/>
    <w:basedOn w:val="NO"/>
    <w:rsid w:val="00F27CA5"/>
    <w:rPr>
      <w:color w:val="FF0000"/>
    </w:rPr>
  </w:style>
  <w:style w:type="paragraph" w:customStyle="1" w:styleId="TH">
    <w:name w:val="TH"/>
    <w:basedOn w:val="Normal"/>
    <w:rsid w:val="00F27CA5"/>
    <w:pPr>
      <w:keepNext/>
      <w:keepLines/>
      <w:spacing w:before="60" w:after="0" w:line="240" w:lineRule="auto"/>
      <w:jc w:val="center"/>
    </w:pPr>
    <w:rPr>
      <w:rFonts w:ascii="Arial" w:eastAsia="MS Mincho" w:hAnsi="Arial" w:cs="Times New Roman"/>
      <w:b/>
      <w:kern w:val="0"/>
      <w:szCs w:val="20"/>
    </w:rPr>
  </w:style>
  <w:style w:type="paragraph" w:customStyle="1" w:styleId="ZA">
    <w:name w:val="ZA"/>
    <w:rsid w:val="00F27CA5"/>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kern w:val="0"/>
      <w:sz w:val="40"/>
      <w:szCs w:val="20"/>
      <w:lang w:val="en-GB" w:eastAsia="en-US"/>
    </w:rPr>
  </w:style>
  <w:style w:type="paragraph" w:customStyle="1" w:styleId="ZB">
    <w:name w:val="ZB"/>
    <w:rsid w:val="00F27CA5"/>
    <w:pPr>
      <w:framePr w:w="10206" w:h="284" w:hRule="exact" w:wrap="notBeside" w:vAnchor="page" w:hAnchor="margin" w:y="1986"/>
      <w:widowControl w:val="0"/>
      <w:spacing w:after="0" w:line="240" w:lineRule="auto"/>
      <w:ind w:right="28"/>
      <w:jc w:val="right"/>
    </w:pPr>
    <w:rPr>
      <w:rFonts w:ascii="Arial" w:eastAsia="MS Mincho" w:hAnsi="Arial" w:cs="Times New Roman"/>
      <w:i/>
      <w:noProof/>
      <w:kern w:val="0"/>
      <w:szCs w:val="20"/>
      <w:lang w:val="en-GB" w:eastAsia="en-US"/>
    </w:rPr>
  </w:style>
  <w:style w:type="paragraph" w:customStyle="1" w:styleId="ZT">
    <w:name w:val="ZT"/>
    <w:rsid w:val="00F27CA5"/>
    <w:pPr>
      <w:framePr w:wrap="notBeside" w:hAnchor="margin" w:yAlign="center"/>
      <w:widowControl w:val="0"/>
      <w:spacing w:after="0" w:line="240" w:lineRule="atLeast"/>
      <w:jc w:val="right"/>
    </w:pPr>
    <w:rPr>
      <w:rFonts w:ascii="Arial" w:eastAsia="MS Mincho" w:hAnsi="Arial" w:cs="Times New Roman"/>
      <w:b/>
      <w:kern w:val="0"/>
      <w:sz w:val="34"/>
      <w:szCs w:val="20"/>
      <w:lang w:val="en-GB" w:eastAsia="en-US"/>
    </w:rPr>
  </w:style>
  <w:style w:type="paragraph" w:customStyle="1" w:styleId="ZU">
    <w:name w:val="ZU"/>
    <w:rsid w:val="00F27CA5"/>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kern w:val="0"/>
      <w:szCs w:val="20"/>
      <w:lang w:val="en-GB" w:eastAsia="en-US"/>
    </w:rPr>
  </w:style>
  <w:style w:type="paragraph" w:customStyle="1" w:styleId="TAN">
    <w:name w:val="TAN"/>
    <w:basedOn w:val="TAL"/>
    <w:rsid w:val="00F27CA5"/>
    <w:pPr>
      <w:ind w:left="851" w:hanging="851"/>
    </w:pPr>
  </w:style>
  <w:style w:type="paragraph" w:customStyle="1" w:styleId="ZH">
    <w:name w:val="ZH"/>
    <w:rsid w:val="00F27CA5"/>
    <w:pPr>
      <w:framePr w:wrap="notBeside" w:vAnchor="page" w:hAnchor="margin" w:xAlign="center" w:y="6805"/>
      <w:widowControl w:val="0"/>
      <w:spacing w:after="0" w:line="240" w:lineRule="auto"/>
      <w:jc w:val="left"/>
    </w:pPr>
    <w:rPr>
      <w:rFonts w:ascii="Arial" w:eastAsia="MS Mincho" w:hAnsi="Arial" w:cs="Times New Roman"/>
      <w:noProof/>
      <w:kern w:val="0"/>
      <w:szCs w:val="20"/>
      <w:lang w:val="en-GB" w:eastAsia="en-US"/>
    </w:rPr>
  </w:style>
  <w:style w:type="paragraph" w:customStyle="1" w:styleId="TF">
    <w:name w:val="TF"/>
    <w:basedOn w:val="TH"/>
    <w:rsid w:val="00F27CA5"/>
    <w:pPr>
      <w:keepNext w:val="0"/>
      <w:spacing w:before="0" w:after="240"/>
    </w:pPr>
  </w:style>
  <w:style w:type="paragraph" w:customStyle="1" w:styleId="ZG">
    <w:name w:val="ZG"/>
    <w:rsid w:val="00F27CA5"/>
    <w:pPr>
      <w:framePr w:wrap="notBeside" w:vAnchor="page" w:hAnchor="margin" w:xAlign="right" w:y="6805"/>
      <w:widowControl w:val="0"/>
      <w:spacing w:after="0" w:line="240" w:lineRule="auto"/>
      <w:jc w:val="right"/>
    </w:pPr>
    <w:rPr>
      <w:rFonts w:ascii="Arial" w:eastAsia="MS Mincho" w:hAnsi="Arial" w:cs="Times New Roman"/>
      <w:noProof/>
      <w:kern w:val="0"/>
      <w:szCs w:val="20"/>
      <w:lang w:val="en-GB" w:eastAsia="en-US"/>
    </w:rPr>
  </w:style>
  <w:style w:type="paragraph" w:styleId="ListBullet3">
    <w:name w:val="List Bullet 3"/>
    <w:basedOn w:val="ListBullet2"/>
    <w:rsid w:val="00F27CA5"/>
    <w:pPr>
      <w:ind w:left="1135"/>
    </w:pPr>
  </w:style>
  <w:style w:type="paragraph" w:styleId="List2">
    <w:name w:val="List 2"/>
    <w:basedOn w:val="List"/>
    <w:rsid w:val="00F27CA5"/>
    <w:pPr>
      <w:ind w:left="851"/>
    </w:pPr>
  </w:style>
  <w:style w:type="paragraph" w:styleId="List3">
    <w:name w:val="List 3"/>
    <w:basedOn w:val="List2"/>
    <w:rsid w:val="00F27CA5"/>
    <w:pPr>
      <w:ind w:left="1135"/>
    </w:pPr>
  </w:style>
  <w:style w:type="paragraph" w:styleId="List4">
    <w:name w:val="List 4"/>
    <w:basedOn w:val="List3"/>
    <w:rsid w:val="00F27CA5"/>
    <w:pPr>
      <w:ind w:left="1418"/>
    </w:pPr>
  </w:style>
  <w:style w:type="paragraph" w:styleId="List5">
    <w:name w:val="List 5"/>
    <w:basedOn w:val="List4"/>
    <w:rsid w:val="00F27CA5"/>
    <w:pPr>
      <w:ind w:left="1702"/>
    </w:pPr>
  </w:style>
  <w:style w:type="paragraph" w:styleId="ListBullet4">
    <w:name w:val="List Bullet 4"/>
    <w:basedOn w:val="ListBullet3"/>
    <w:rsid w:val="00F27CA5"/>
    <w:pPr>
      <w:ind w:left="1418"/>
    </w:pPr>
  </w:style>
  <w:style w:type="paragraph" w:styleId="ListBullet5">
    <w:name w:val="List Bullet 5"/>
    <w:basedOn w:val="ListBullet4"/>
    <w:rsid w:val="00F27CA5"/>
    <w:pPr>
      <w:ind w:left="1702"/>
    </w:pPr>
  </w:style>
  <w:style w:type="paragraph" w:customStyle="1" w:styleId="B2">
    <w:name w:val="B2"/>
    <w:basedOn w:val="List2"/>
    <w:rsid w:val="00F27CA5"/>
  </w:style>
  <w:style w:type="paragraph" w:customStyle="1" w:styleId="B3">
    <w:name w:val="B3"/>
    <w:basedOn w:val="List3"/>
    <w:rsid w:val="00F27CA5"/>
  </w:style>
  <w:style w:type="paragraph" w:customStyle="1" w:styleId="B4">
    <w:name w:val="B4"/>
    <w:basedOn w:val="List4"/>
    <w:rsid w:val="00F27CA5"/>
  </w:style>
  <w:style w:type="paragraph" w:customStyle="1" w:styleId="B5">
    <w:name w:val="B5"/>
    <w:basedOn w:val="List5"/>
    <w:rsid w:val="00F27CA5"/>
  </w:style>
  <w:style w:type="paragraph" w:customStyle="1" w:styleId="ZTD">
    <w:name w:val="ZTD"/>
    <w:basedOn w:val="ZB"/>
    <w:rsid w:val="00F27CA5"/>
    <w:pPr>
      <w:framePr w:hRule="auto" w:wrap="notBeside" w:y="852"/>
    </w:pPr>
    <w:rPr>
      <w:i w:val="0"/>
      <w:sz w:val="40"/>
    </w:rPr>
  </w:style>
  <w:style w:type="paragraph" w:customStyle="1" w:styleId="ZV">
    <w:name w:val="ZV"/>
    <w:basedOn w:val="ZU"/>
    <w:rsid w:val="00F27CA5"/>
    <w:pPr>
      <w:framePr w:wrap="notBeside" w:y="16161"/>
    </w:pPr>
  </w:style>
  <w:style w:type="paragraph" w:styleId="IndexHeading">
    <w:name w:val="index heading"/>
    <w:basedOn w:val="Normal"/>
    <w:next w:val="Normal"/>
    <w:semiHidden/>
    <w:rsid w:val="00F27CA5"/>
    <w:pPr>
      <w:pBdr>
        <w:top w:val="single" w:sz="12" w:space="0" w:color="auto"/>
      </w:pBdr>
      <w:spacing w:before="360" w:after="240" w:line="240" w:lineRule="auto"/>
      <w:jc w:val="left"/>
    </w:pPr>
    <w:rPr>
      <w:rFonts w:ascii="Times New Roman" w:eastAsia="MS Mincho" w:hAnsi="Times New Roman" w:cs="Times New Roman"/>
      <w:b/>
      <w:i/>
      <w:kern w:val="0"/>
      <w:sz w:val="26"/>
      <w:szCs w:val="20"/>
    </w:rPr>
  </w:style>
  <w:style w:type="paragraph" w:customStyle="1" w:styleId="INDENT1">
    <w:name w:val="INDENT1"/>
    <w:basedOn w:val="Normal"/>
    <w:rsid w:val="00F27CA5"/>
    <w:pPr>
      <w:spacing w:after="0" w:line="240" w:lineRule="auto"/>
      <w:ind w:left="851"/>
      <w:jc w:val="left"/>
    </w:pPr>
    <w:rPr>
      <w:rFonts w:ascii="Times New Roman" w:eastAsia="MS Mincho" w:hAnsi="Times New Roman" w:cs="Times New Roman"/>
      <w:kern w:val="0"/>
      <w:szCs w:val="20"/>
    </w:rPr>
  </w:style>
  <w:style w:type="paragraph" w:customStyle="1" w:styleId="INDENT2">
    <w:name w:val="INDENT2"/>
    <w:basedOn w:val="Normal"/>
    <w:rsid w:val="00F27CA5"/>
    <w:pPr>
      <w:spacing w:after="0" w:line="240" w:lineRule="auto"/>
      <w:ind w:left="1135" w:hanging="284"/>
      <w:jc w:val="left"/>
    </w:pPr>
    <w:rPr>
      <w:rFonts w:ascii="Times New Roman" w:eastAsia="MS Mincho" w:hAnsi="Times New Roman" w:cs="Times New Roman"/>
      <w:kern w:val="0"/>
      <w:szCs w:val="20"/>
    </w:rPr>
  </w:style>
  <w:style w:type="paragraph" w:customStyle="1" w:styleId="INDENT3">
    <w:name w:val="INDENT3"/>
    <w:basedOn w:val="Normal"/>
    <w:rsid w:val="00F27CA5"/>
    <w:pPr>
      <w:spacing w:after="0" w:line="240" w:lineRule="auto"/>
      <w:ind w:left="1701" w:hanging="567"/>
      <w:jc w:val="left"/>
    </w:pPr>
    <w:rPr>
      <w:rFonts w:ascii="Times New Roman" w:eastAsia="MS Mincho" w:hAnsi="Times New Roman" w:cs="Times New Roman"/>
      <w:kern w:val="0"/>
      <w:szCs w:val="20"/>
    </w:rPr>
  </w:style>
  <w:style w:type="paragraph" w:customStyle="1" w:styleId="FigureTitle">
    <w:name w:val="Figure_Title"/>
    <w:basedOn w:val="Normal"/>
    <w:next w:val="Normal"/>
    <w:rsid w:val="00F27CA5"/>
    <w:pPr>
      <w:keepLines/>
      <w:tabs>
        <w:tab w:val="left" w:pos="794"/>
        <w:tab w:val="left" w:pos="1191"/>
        <w:tab w:val="left" w:pos="1588"/>
        <w:tab w:val="left" w:pos="1985"/>
      </w:tabs>
      <w:spacing w:before="120" w:after="480" w:line="240" w:lineRule="auto"/>
      <w:jc w:val="center"/>
    </w:pPr>
    <w:rPr>
      <w:rFonts w:ascii="Times New Roman" w:eastAsia="MS Mincho" w:hAnsi="Times New Roman" w:cs="Times New Roman"/>
      <w:b/>
      <w:kern w:val="0"/>
      <w:sz w:val="24"/>
      <w:szCs w:val="20"/>
    </w:rPr>
  </w:style>
  <w:style w:type="paragraph" w:customStyle="1" w:styleId="RecCCITT">
    <w:name w:val="Rec_CCITT_#"/>
    <w:basedOn w:val="Normal"/>
    <w:rsid w:val="00F27CA5"/>
    <w:pPr>
      <w:keepNext/>
      <w:keepLines/>
      <w:spacing w:after="0" w:line="240" w:lineRule="auto"/>
      <w:jc w:val="left"/>
    </w:pPr>
    <w:rPr>
      <w:rFonts w:ascii="Times New Roman" w:eastAsia="MS Mincho" w:hAnsi="Times New Roman" w:cs="Times New Roman"/>
      <w:b/>
      <w:kern w:val="0"/>
      <w:szCs w:val="20"/>
    </w:rPr>
  </w:style>
  <w:style w:type="paragraph" w:customStyle="1" w:styleId="enumlev2">
    <w:name w:val="enumlev2"/>
    <w:basedOn w:val="Normal"/>
    <w:rsid w:val="00F27CA5"/>
    <w:pPr>
      <w:tabs>
        <w:tab w:val="left" w:pos="794"/>
        <w:tab w:val="left" w:pos="1191"/>
        <w:tab w:val="left" w:pos="1588"/>
        <w:tab w:val="left" w:pos="1985"/>
      </w:tabs>
      <w:spacing w:before="86" w:after="0" w:line="240" w:lineRule="auto"/>
      <w:ind w:left="1588" w:hanging="397"/>
    </w:pPr>
    <w:rPr>
      <w:rFonts w:ascii="Times New Roman" w:eastAsia="MS Mincho" w:hAnsi="Times New Roman" w:cs="Times New Roman"/>
      <w:kern w:val="0"/>
      <w:szCs w:val="20"/>
    </w:rPr>
  </w:style>
  <w:style w:type="paragraph" w:customStyle="1" w:styleId="CouvRecTitle">
    <w:name w:val="Couv Rec Title"/>
    <w:basedOn w:val="Normal"/>
    <w:rsid w:val="00F27CA5"/>
    <w:pPr>
      <w:keepNext/>
      <w:keepLines/>
      <w:spacing w:before="240" w:after="0" w:line="240" w:lineRule="auto"/>
      <w:ind w:left="1418"/>
      <w:jc w:val="left"/>
    </w:pPr>
    <w:rPr>
      <w:rFonts w:ascii="Arial" w:eastAsia="MS Mincho" w:hAnsi="Arial" w:cs="Times New Roman"/>
      <w:b/>
      <w:kern w:val="0"/>
      <w:sz w:val="36"/>
      <w:szCs w:val="20"/>
    </w:rPr>
  </w:style>
  <w:style w:type="paragraph" w:styleId="Caption">
    <w:name w:val="caption"/>
    <w:aliases w:val="cap,cap Char"/>
    <w:basedOn w:val="Normal"/>
    <w:next w:val="Normal"/>
    <w:link w:val="CaptionChar"/>
    <w:qFormat/>
    <w:rsid w:val="00F27CA5"/>
    <w:pPr>
      <w:spacing w:before="120" w:after="120" w:line="240" w:lineRule="auto"/>
      <w:jc w:val="left"/>
    </w:pPr>
    <w:rPr>
      <w:rFonts w:ascii="Times New Roman" w:eastAsia="MS Mincho" w:hAnsi="Times New Roman" w:cs="Times New Roman"/>
      <w:b/>
      <w:kern w:val="0"/>
      <w:szCs w:val="20"/>
      <w:lang w:val="en-GB" w:eastAsia="en-US"/>
    </w:rPr>
  </w:style>
  <w:style w:type="character" w:styleId="Hyperlink">
    <w:name w:val="Hyperlink"/>
    <w:uiPriority w:val="99"/>
    <w:rsid w:val="00F27CA5"/>
    <w:rPr>
      <w:color w:val="0000FF"/>
      <w:u w:val="single"/>
    </w:rPr>
  </w:style>
  <w:style w:type="character" w:styleId="FollowedHyperlink">
    <w:name w:val="FollowedHyperlink"/>
    <w:rsid w:val="00F27CA5"/>
    <w:rPr>
      <w:color w:val="800080"/>
      <w:u w:val="single"/>
    </w:rPr>
  </w:style>
  <w:style w:type="paragraph" w:styleId="DocumentMap">
    <w:name w:val="Document Map"/>
    <w:basedOn w:val="Normal"/>
    <w:link w:val="DocumentMapChar"/>
    <w:semiHidden/>
    <w:rsid w:val="00F27CA5"/>
    <w:pPr>
      <w:shd w:val="clear" w:color="auto" w:fill="000080"/>
      <w:spacing w:after="0" w:line="240" w:lineRule="auto"/>
      <w:jc w:val="left"/>
    </w:pPr>
    <w:rPr>
      <w:rFonts w:ascii="Tahoma" w:eastAsia="MS Mincho" w:hAnsi="Tahoma" w:cs="Times New Roman"/>
      <w:kern w:val="0"/>
      <w:szCs w:val="20"/>
    </w:rPr>
  </w:style>
  <w:style w:type="character" w:customStyle="1" w:styleId="DocumentMapChar">
    <w:name w:val="Document Map Char"/>
    <w:basedOn w:val="DefaultParagraphFont"/>
    <w:link w:val="DocumentMap"/>
    <w:semiHidden/>
    <w:rsid w:val="00F27CA5"/>
    <w:rPr>
      <w:rFonts w:ascii="Tahoma" w:eastAsia="MS Mincho" w:hAnsi="Tahoma" w:cs="Times New Roman"/>
      <w:kern w:val="0"/>
      <w:szCs w:val="20"/>
      <w:shd w:val="clear" w:color="auto" w:fill="000080"/>
    </w:rPr>
  </w:style>
  <w:style w:type="paragraph" w:styleId="PlainText">
    <w:name w:val="Plain Text"/>
    <w:basedOn w:val="Normal"/>
    <w:link w:val="PlainTextChar"/>
    <w:rsid w:val="00F27CA5"/>
    <w:pPr>
      <w:spacing w:after="0" w:line="240" w:lineRule="auto"/>
      <w:jc w:val="left"/>
    </w:pPr>
    <w:rPr>
      <w:rFonts w:ascii="Courier New" w:eastAsia="MS Mincho" w:hAnsi="Courier New" w:cs="Times New Roman"/>
      <w:kern w:val="0"/>
      <w:szCs w:val="20"/>
      <w:lang w:val="nb-NO"/>
    </w:rPr>
  </w:style>
  <w:style w:type="character" w:customStyle="1" w:styleId="PlainTextChar">
    <w:name w:val="Plain Text Char"/>
    <w:basedOn w:val="DefaultParagraphFont"/>
    <w:link w:val="PlainText"/>
    <w:rsid w:val="00F27CA5"/>
    <w:rPr>
      <w:rFonts w:ascii="Courier New" w:eastAsia="MS Mincho" w:hAnsi="Courier New" w:cs="Times New Roman"/>
      <w:kern w:val="0"/>
      <w:szCs w:val="20"/>
      <w:lang w:val="nb-NO"/>
    </w:rPr>
  </w:style>
  <w:style w:type="paragraph" w:customStyle="1" w:styleId="TAJ">
    <w:name w:val="TAJ"/>
    <w:basedOn w:val="TH"/>
    <w:rsid w:val="00F27C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7CA5"/>
    <w:pPr>
      <w:spacing w:after="0" w:line="240" w:lineRule="auto"/>
      <w:jc w:val="left"/>
    </w:pPr>
    <w:rPr>
      <w:rFonts w:ascii="Times New Roman" w:eastAsia="MS Mincho" w:hAnsi="Times New Roman" w:cs="Times New Roman"/>
      <w:kern w:val="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7CA5"/>
    <w:rPr>
      <w:rFonts w:ascii="Times New Roman" w:eastAsia="MS Mincho" w:hAnsi="Times New Roman" w:cs="Times New Roman"/>
      <w:kern w:val="0"/>
      <w:szCs w:val="20"/>
    </w:rPr>
  </w:style>
  <w:style w:type="paragraph" w:customStyle="1" w:styleId="Guidance">
    <w:name w:val="Guidance"/>
    <w:basedOn w:val="Normal"/>
    <w:rsid w:val="00F27CA5"/>
    <w:pPr>
      <w:spacing w:after="0" w:line="240" w:lineRule="auto"/>
      <w:jc w:val="left"/>
    </w:pPr>
    <w:rPr>
      <w:rFonts w:ascii="Times New Roman" w:eastAsia="MS Mincho" w:hAnsi="Times New Roman" w:cs="Times New Roman"/>
      <w:i/>
      <w:color w:val="0000FF"/>
      <w:kern w:val="0"/>
      <w:szCs w:val="20"/>
    </w:rPr>
  </w:style>
  <w:style w:type="paragraph" w:customStyle="1" w:styleId="11BodyText">
    <w:name w:val="11 BodyText"/>
    <w:basedOn w:val="Normal"/>
    <w:rsid w:val="00F27CA5"/>
    <w:pPr>
      <w:spacing w:after="200" w:line="240" w:lineRule="auto"/>
      <w:ind w:left="1298"/>
    </w:pPr>
    <w:rPr>
      <w:rFonts w:ascii="Times New Roman" w:eastAsia="MS Mincho" w:hAnsi="Times New Roman" w:cs="Times New Roman"/>
      <w:kern w:val="0"/>
      <w:szCs w:val="20"/>
    </w:rPr>
  </w:style>
  <w:style w:type="paragraph" w:customStyle="1" w:styleId="NormalBody2Text2Indent3">
    <w:name w:val="Normal.Body2.Text2.Indent.3"/>
    <w:rsid w:val="00F27CA5"/>
    <w:pPr>
      <w:widowControl w:val="0"/>
      <w:spacing w:after="0" w:line="240" w:lineRule="auto"/>
      <w:ind w:left="357"/>
      <w:jc w:val="left"/>
    </w:pPr>
    <w:rPr>
      <w:rFonts w:ascii="Arial" w:eastAsia="MS Mincho" w:hAnsi="Arial" w:cs="Times New Roman"/>
      <w:kern w:val="0"/>
      <w:szCs w:val="20"/>
      <w:lang w:val="en-AU" w:eastAsia="de-DE"/>
    </w:rPr>
  </w:style>
  <w:style w:type="paragraph" w:customStyle="1" w:styleId="UnnumberedHeading">
    <w:name w:val="Unnumbered Heading"/>
    <w:basedOn w:val="Heading1"/>
    <w:rsid w:val="00F27CA5"/>
    <w:pPr>
      <w:ind w:left="0" w:firstLine="0"/>
      <w:outlineLvl w:val="9"/>
    </w:pPr>
  </w:style>
  <w:style w:type="paragraph" w:customStyle="1" w:styleId="Reference">
    <w:name w:val="Reference"/>
    <w:basedOn w:val="Normal"/>
    <w:rsid w:val="00F27CA5"/>
    <w:pPr>
      <w:numPr>
        <w:numId w:val="1"/>
      </w:numPr>
      <w:spacing w:after="0" w:line="240" w:lineRule="auto"/>
      <w:jc w:val="left"/>
    </w:pPr>
    <w:rPr>
      <w:rFonts w:ascii="Times New Roman" w:eastAsia="Times New Roman" w:hAnsi="Times New Roman" w:cs="Times New Roman"/>
      <w:kern w:val="0"/>
      <w:szCs w:val="20"/>
    </w:rPr>
  </w:style>
  <w:style w:type="paragraph" w:styleId="BodyText2">
    <w:name w:val="Body Text 2"/>
    <w:basedOn w:val="Normal"/>
    <w:link w:val="BodyText2Char"/>
    <w:rsid w:val="00F27CA5"/>
    <w:pPr>
      <w:spacing w:after="0" w:line="240" w:lineRule="auto"/>
      <w:jc w:val="left"/>
    </w:pPr>
    <w:rPr>
      <w:rFonts w:ascii="Times New Roman" w:eastAsia="MS Mincho" w:hAnsi="Times New Roman" w:cs="Times New Roman"/>
      <w:color w:val="FF0000"/>
      <w:kern w:val="0"/>
      <w:szCs w:val="20"/>
    </w:rPr>
  </w:style>
  <w:style w:type="character" w:customStyle="1" w:styleId="BodyText2Char">
    <w:name w:val="Body Text 2 Char"/>
    <w:basedOn w:val="DefaultParagraphFont"/>
    <w:link w:val="BodyText2"/>
    <w:rsid w:val="00F27CA5"/>
    <w:rPr>
      <w:rFonts w:ascii="Times New Roman" w:eastAsia="MS Mincho" w:hAnsi="Times New Roman" w:cs="Times New Roman"/>
      <w:color w:val="FF0000"/>
      <w:kern w:val="0"/>
      <w:szCs w:val="20"/>
    </w:rPr>
  </w:style>
  <w:style w:type="paragraph" w:customStyle="1" w:styleId="ListBullet6">
    <w:name w:val="List Bullet 6"/>
    <w:basedOn w:val="ListBullet5"/>
    <w:rsid w:val="00F27CA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rsid w:val="00F27CA5"/>
    <w:pPr>
      <w:numPr>
        <w:numId w:val="3"/>
      </w:numPr>
      <w:spacing w:after="0" w:line="240" w:lineRule="auto"/>
      <w:jc w:val="left"/>
    </w:pPr>
    <w:rPr>
      <w:rFonts w:ascii="Times New Roman" w:eastAsia="MS Mincho" w:hAnsi="Times New Roman" w:cs="Times New Roman"/>
      <w:snapToGrid w:val="0"/>
      <w:kern w:val="0"/>
      <w:szCs w:val="20"/>
    </w:rPr>
  </w:style>
  <w:style w:type="paragraph" w:styleId="BodyTextIndent">
    <w:name w:val="Body Text Indent"/>
    <w:basedOn w:val="Normal"/>
    <w:link w:val="BodyTextIndentChar"/>
    <w:rsid w:val="00F27CA5"/>
    <w:pPr>
      <w:adjustRightInd w:val="0"/>
      <w:spacing w:after="0" w:line="240" w:lineRule="auto"/>
      <w:ind w:left="1288"/>
      <w:textAlignment w:val="baseline"/>
    </w:pPr>
    <w:rPr>
      <w:rFonts w:ascii="Century" w:eastAsia="MS Mincho" w:hAnsi="Century" w:cs="Times New Roman"/>
      <w:sz w:val="21"/>
      <w:szCs w:val="20"/>
      <w:lang w:eastAsia="ja-JP"/>
    </w:rPr>
  </w:style>
  <w:style w:type="character" w:customStyle="1" w:styleId="BodyTextIndentChar">
    <w:name w:val="Body Text Indent Char"/>
    <w:basedOn w:val="DefaultParagraphFont"/>
    <w:link w:val="BodyTextIndent"/>
    <w:rsid w:val="00F27CA5"/>
    <w:rPr>
      <w:rFonts w:ascii="Century" w:eastAsia="MS Mincho" w:hAnsi="Century" w:cs="Times New Roman"/>
      <w:sz w:val="21"/>
      <w:szCs w:val="20"/>
      <w:lang w:eastAsia="ja-JP"/>
    </w:rPr>
  </w:style>
  <w:style w:type="paragraph" w:customStyle="1" w:styleId="a0">
    <w:name w:val="表タイトル"/>
    <w:basedOn w:val="Normal"/>
    <w:rsid w:val="00F27CA5"/>
    <w:pPr>
      <w:spacing w:after="0" w:line="240" w:lineRule="auto"/>
    </w:pPr>
    <w:rPr>
      <w:rFonts w:ascii="Arial" w:eastAsia="MS Mincho" w:hAnsi="Arial" w:cs="Times New Roman"/>
      <w:b/>
      <w:sz w:val="21"/>
      <w:szCs w:val="20"/>
      <w:lang w:eastAsia="ja-JP"/>
    </w:rPr>
  </w:style>
  <w:style w:type="paragraph" w:customStyle="1" w:styleId="Bullets">
    <w:name w:val="Bullets"/>
    <w:basedOn w:val="BodyText"/>
    <w:rsid w:val="00F27CA5"/>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F27CA5"/>
    <w:pPr>
      <w:spacing w:after="120"/>
      <w:jc w:val="both"/>
    </w:pPr>
    <w:rPr>
      <w:rFonts w:ascii="Century" w:hAnsi="Century"/>
      <w:i/>
      <w:kern w:val="2"/>
      <w:sz w:val="21"/>
      <w:lang w:eastAsia="ja-JP"/>
    </w:rPr>
  </w:style>
  <w:style w:type="paragraph" w:customStyle="1" w:styleId="ETSIHeader">
    <w:name w:val="ETSI Header"/>
    <w:basedOn w:val="BodyText"/>
    <w:rsid w:val="00F27CA5"/>
    <w:pPr>
      <w:tabs>
        <w:tab w:val="right" w:pos="8789"/>
      </w:tabs>
      <w:jc w:val="both"/>
    </w:pPr>
    <w:rPr>
      <w:rFonts w:ascii="Century" w:hAnsi="Century"/>
      <w:b/>
      <w:kern w:val="2"/>
      <w:sz w:val="23"/>
      <w:lang w:eastAsia="ja-JP"/>
    </w:rPr>
  </w:style>
  <w:style w:type="paragraph" w:customStyle="1" w:styleId="Equation">
    <w:name w:val="Equation"/>
    <w:basedOn w:val="BodyText"/>
    <w:next w:val="BodyText"/>
    <w:rsid w:val="00F27CA5"/>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F27CA5"/>
    <w:pPr>
      <w:keepNext/>
      <w:spacing w:before="240" w:after="240"/>
      <w:jc w:val="both"/>
    </w:pPr>
    <w:rPr>
      <w:rFonts w:ascii="Century" w:hAnsi="Century"/>
      <w:kern w:val="2"/>
      <w:sz w:val="21"/>
      <w:lang w:eastAsia="ja-JP"/>
    </w:rPr>
  </w:style>
  <w:style w:type="paragraph" w:customStyle="1" w:styleId="Step">
    <w:name w:val="Step"/>
    <w:basedOn w:val="BodyText"/>
    <w:rsid w:val="00F27CA5"/>
    <w:pPr>
      <w:spacing w:after="120"/>
      <w:ind w:left="283" w:hanging="283"/>
      <w:jc w:val="both"/>
    </w:pPr>
    <w:rPr>
      <w:rFonts w:ascii="Century" w:hAnsi="Century"/>
      <w:kern w:val="2"/>
      <w:sz w:val="21"/>
      <w:lang w:eastAsia="ja-JP"/>
    </w:rPr>
  </w:style>
  <w:style w:type="paragraph" w:customStyle="1" w:styleId="TTCCover2">
    <w:name w:val="TTC Cover 2"/>
    <w:basedOn w:val="Normal"/>
    <w:rsid w:val="00F27CA5"/>
    <w:pPr>
      <w:spacing w:after="0" w:line="240" w:lineRule="auto"/>
      <w:jc w:val="center"/>
    </w:pPr>
    <w:rPr>
      <w:rFonts w:ascii="Century" w:eastAsia="MS Mincho" w:hAnsi="Century" w:cs="Times New Roman"/>
      <w:sz w:val="32"/>
      <w:szCs w:val="20"/>
      <w:lang w:eastAsia="ja-JP"/>
    </w:rPr>
  </w:style>
  <w:style w:type="paragraph" w:customStyle="1" w:styleId="TTCCover">
    <w:name w:val="TTC Cover"/>
    <w:basedOn w:val="Normal"/>
    <w:rsid w:val="00F27CA5"/>
    <w:pPr>
      <w:tabs>
        <w:tab w:val="left" w:pos="720"/>
        <w:tab w:val="left" w:pos="1620"/>
        <w:tab w:val="left" w:pos="2520"/>
      </w:tabs>
      <w:spacing w:after="0" w:line="320" w:lineRule="atLeast"/>
      <w:jc w:val="center"/>
    </w:pPr>
    <w:rPr>
      <w:rFonts w:ascii="Century" w:eastAsia="MS Mincho" w:hAnsi="Century" w:cs="Times New Roman"/>
      <w:sz w:val="40"/>
      <w:szCs w:val="20"/>
      <w:lang w:eastAsia="ja-JP"/>
    </w:rPr>
  </w:style>
  <w:style w:type="paragraph" w:customStyle="1" w:styleId="TTCline">
    <w:name w:val="TTC line"/>
    <w:basedOn w:val="Normal"/>
    <w:rsid w:val="00F27CA5"/>
    <w:pPr>
      <w:spacing w:after="0" w:line="240" w:lineRule="auto"/>
    </w:pPr>
    <w:rPr>
      <w:rFonts w:ascii="Century" w:eastAsia="MS Mincho" w:hAnsi="Century" w:cs="Times New Roman"/>
      <w:sz w:val="22"/>
      <w:szCs w:val="20"/>
      <w:lang w:eastAsia="ja-JP"/>
    </w:rPr>
  </w:style>
  <w:style w:type="paragraph" w:customStyle="1" w:styleId="TTCline2">
    <w:name w:val="TTC line 2"/>
    <w:basedOn w:val="Normal"/>
    <w:rsid w:val="00F27CA5"/>
    <w:pPr>
      <w:spacing w:after="0" w:line="240" w:lineRule="auto"/>
      <w:jc w:val="center"/>
    </w:pPr>
    <w:rPr>
      <w:rFonts w:ascii="Century" w:eastAsia="MS Mincho" w:hAnsi="Century" w:cs="Times New Roman"/>
      <w:sz w:val="24"/>
      <w:szCs w:val="20"/>
      <w:lang w:eastAsia="ja-JP"/>
    </w:rPr>
  </w:style>
  <w:style w:type="paragraph" w:customStyle="1" w:styleId="00BodyText">
    <w:name w:val="00 BodyText"/>
    <w:basedOn w:val="Normal"/>
    <w:rsid w:val="00F27CA5"/>
    <w:pPr>
      <w:spacing w:before="120" w:after="220" w:line="240" w:lineRule="auto"/>
    </w:pPr>
    <w:rPr>
      <w:rFonts w:ascii="Century" w:eastAsia="MS Mincho" w:hAnsi="Century" w:cs="Times New Roman"/>
      <w:sz w:val="22"/>
      <w:szCs w:val="20"/>
      <w:lang w:eastAsia="ja-JP"/>
    </w:rPr>
  </w:style>
  <w:style w:type="paragraph" w:customStyle="1" w:styleId="a">
    <w:name w:val="佐藤２"/>
    <w:basedOn w:val="Normal"/>
    <w:rsid w:val="00F27CA5"/>
    <w:pPr>
      <w:numPr>
        <w:numId w:val="4"/>
      </w:numPr>
      <w:spacing w:after="0" w:line="240" w:lineRule="auto"/>
    </w:pPr>
    <w:rPr>
      <w:rFonts w:ascii="Century" w:eastAsia="MS Mincho" w:hAnsi="Century" w:cs="Times New Roman"/>
      <w:sz w:val="21"/>
      <w:szCs w:val="20"/>
      <w:lang w:eastAsia="ja-JP"/>
    </w:rPr>
  </w:style>
  <w:style w:type="paragraph" w:customStyle="1" w:styleId="Paragraph">
    <w:name w:val="Paragraph"/>
    <w:basedOn w:val="Normal"/>
    <w:rsid w:val="00F27CA5"/>
    <w:pPr>
      <w:spacing w:after="120" w:line="240" w:lineRule="auto"/>
    </w:pPr>
    <w:rPr>
      <w:rFonts w:ascii="Century" w:eastAsia="MS Mincho" w:hAnsi="Century" w:cs="Times New Roman"/>
      <w:sz w:val="21"/>
      <w:szCs w:val="20"/>
      <w:lang w:eastAsia="ja-JP"/>
    </w:rPr>
  </w:style>
  <w:style w:type="paragraph" w:customStyle="1" w:styleId="TitleText">
    <w:name w:val="Title Text"/>
    <w:basedOn w:val="00BodyText"/>
    <w:next w:val="Normal"/>
    <w:rsid w:val="00F27CA5"/>
    <w:pPr>
      <w:spacing w:before="0"/>
    </w:pPr>
    <w:rPr>
      <w:rFonts w:ascii="Arial" w:hAnsi="Arial"/>
      <w:b/>
      <w:noProof/>
    </w:rPr>
  </w:style>
  <w:style w:type="paragraph" w:customStyle="1" w:styleId="a1">
    <w:name w:val="ｲ藤２"/>
    <w:basedOn w:val="Normal"/>
    <w:rsid w:val="00F27CA5"/>
    <w:pPr>
      <w:tabs>
        <w:tab w:val="num" w:pos="360"/>
      </w:tabs>
      <w:spacing w:after="0" w:line="240" w:lineRule="auto"/>
      <w:ind w:left="340" w:hanging="340"/>
    </w:pPr>
    <w:rPr>
      <w:rFonts w:ascii="Century" w:eastAsia="MS Mincho" w:hAnsi="Century" w:cs="Times New Roman"/>
      <w:sz w:val="21"/>
      <w:szCs w:val="20"/>
      <w:lang w:eastAsia="ja-JP"/>
    </w:rPr>
  </w:style>
  <w:style w:type="paragraph" w:customStyle="1" w:styleId="Msgstructure">
    <w:name w:val="Msg_structure"/>
    <w:basedOn w:val="Normal"/>
    <w:rsid w:val="00F27CA5"/>
    <w:pPr>
      <w:keepNext/>
      <w:keepLines/>
      <w:spacing w:after="0" w:line="240" w:lineRule="auto"/>
    </w:pPr>
    <w:rPr>
      <w:rFonts w:ascii="Century" w:eastAsia="MS Mincho" w:hAnsi="Century" w:cs="Times New Roman"/>
      <w:sz w:val="21"/>
      <w:szCs w:val="20"/>
      <w:lang w:eastAsia="ja-JP"/>
    </w:rPr>
  </w:style>
  <w:style w:type="paragraph" w:customStyle="1" w:styleId="Beschriftungcap">
    <w:name w:val="Beschriftung.cap"/>
    <w:basedOn w:val="Normal"/>
    <w:next w:val="BodyText"/>
    <w:rsid w:val="00F27CA5"/>
    <w:pPr>
      <w:spacing w:before="120" w:after="240" w:line="240" w:lineRule="auto"/>
      <w:jc w:val="center"/>
    </w:pPr>
    <w:rPr>
      <w:rFonts w:ascii="Arial" w:eastAsia="MS Mincho" w:hAnsi="Arial" w:cs="Times New Roman"/>
      <w:b/>
      <w:kern w:val="0"/>
      <w:szCs w:val="20"/>
      <w:lang w:eastAsia="ja-JP"/>
    </w:rPr>
  </w:style>
  <w:style w:type="paragraph" w:customStyle="1" w:styleId="HE">
    <w:name w:val="HE"/>
    <w:basedOn w:val="Normal"/>
    <w:rsid w:val="00F27CA5"/>
    <w:pPr>
      <w:spacing w:before="240" w:after="0" w:line="240" w:lineRule="auto"/>
    </w:pPr>
    <w:rPr>
      <w:rFonts w:ascii="Times New Roman" w:eastAsia="MS Mincho" w:hAnsi="Times New Roman" w:cs="Times New Roman"/>
      <w:b/>
      <w:kern w:val="0"/>
      <w:sz w:val="22"/>
      <w:szCs w:val="20"/>
      <w:lang w:eastAsia="ja-JP"/>
    </w:rPr>
  </w:style>
  <w:style w:type="paragraph" w:customStyle="1" w:styleId="TableBody">
    <w:name w:val="TableBody"/>
    <w:basedOn w:val="Normal"/>
    <w:rsid w:val="00F27CA5"/>
    <w:pPr>
      <w:spacing w:after="0" w:line="240" w:lineRule="auto"/>
      <w:jc w:val="left"/>
    </w:pPr>
    <w:rPr>
      <w:rFonts w:ascii="Arial" w:eastAsia="MS Mincho" w:hAnsi="Arial" w:cs="Times New Roman"/>
      <w:snapToGrid w:val="0"/>
      <w:kern w:val="0"/>
      <w:sz w:val="24"/>
      <w:szCs w:val="20"/>
      <w:lang w:eastAsia="ja-JP"/>
    </w:rPr>
  </w:style>
  <w:style w:type="paragraph" w:customStyle="1" w:styleId="01BodyText">
    <w:name w:val="01 BodyText"/>
    <w:basedOn w:val="Normal"/>
    <w:rsid w:val="00F27CA5"/>
    <w:pPr>
      <w:spacing w:after="220" w:line="240" w:lineRule="auto"/>
      <w:ind w:left="1298" w:hanging="1298"/>
      <w:jc w:val="left"/>
    </w:pPr>
    <w:rPr>
      <w:rFonts w:ascii="Times New Roman" w:eastAsia="MS Mincho" w:hAnsi="Times New Roman" w:cs="Times New Roman"/>
      <w:kern w:val="0"/>
      <w:szCs w:val="20"/>
      <w:lang w:eastAsia="ja-JP"/>
    </w:rPr>
  </w:style>
  <w:style w:type="paragraph" w:customStyle="1" w:styleId="Titre4h4">
    <w:name w:val="Titre 4.h4"/>
    <w:basedOn w:val="Heading3"/>
    <w:next w:val="Normal"/>
    <w:rsid w:val="00F27CA5"/>
    <w:pPr>
      <w:tabs>
        <w:tab w:val="left" w:pos="840"/>
      </w:tabs>
      <w:outlineLvl w:val="9"/>
    </w:pPr>
    <w:rPr>
      <w:sz w:val="24"/>
      <w:lang w:eastAsia="ja-JP"/>
    </w:rPr>
  </w:style>
  <w:style w:type="paragraph" w:customStyle="1" w:styleId="berschrift1H1h1appheading1l1">
    <w:name w:val="Überschrift 1.H1.h1.app heading 1.l1"/>
    <w:basedOn w:val="Normal"/>
    <w:next w:val="Normal"/>
    <w:rsid w:val="00F27CA5"/>
    <w:pPr>
      <w:keepNext/>
      <w:keepLines/>
      <w:pBdr>
        <w:top w:val="single" w:sz="12" w:space="3" w:color="auto"/>
      </w:pBdr>
      <w:tabs>
        <w:tab w:val="left" w:pos="1134"/>
      </w:tabs>
      <w:spacing w:before="240" w:after="0" w:line="240" w:lineRule="auto"/>
      <w:ind w:left="1310" w:hanging="1310"/>
      <w:jc w:val="left"/>
      <w:outlineLvl w:val="0"/>
    </w:pPr>
    <w:rPr>
      <w:rFonts w:ascii="Arial" w:eastAsia="MS Mincho" w:hAnsi="Arial" w:cs="Times New Roman"/>
      <w:kern w:val="0"/>
      <w:sz w:val="36"/>
      <w:szCs w:val="20"/>
      <w:lang w:eastAsia="ja-JP"/>
    </w:rPr>
  </w:style>
  <w:style w:type="paragraph" w:customStyle="1" w:styleId="f300">
    <w:name w:val="f300"/>
    <w:basedOn w:val="Normal"/>
    <w:next w:val="Normal"/>
    <w:rsid w:val="00F27CA5"/>
    <w:pPr>
      <w:tabs>
        <w:tab w:val="left" w:pos="1588"/>
      </w:tabs>
      <w:overflowPunct w:val="0"/>
      <w:adjustRightInd w:val="0"/>
      <w:spacing w:before="60" w:after="0" w:line="220" w:lineRule="exact"/>
      <w:ind w:left="397" w:hanging="397"/>
      <w:jc w:val="left"/>
      <w:textAlignment w:val="baseline"/>
    </w:pPr>
    <w:rPr>
      <w:rFonts w:ascii="Times New Roman" w:eastAsia="MS Mincho" w:hAnsi="Times New Roman" w:cs="Times New Roman"/>
      <w:kern w:val="0"/>
      <w:sz w:val="22"/>
      <w:szCs w:val="20"/>
      <w:lang w:val="fr-FR" w:eastAsia="ja-JP"/>
    </w:rPr>
  </w:style>
  <w:style w:type="paragraph" w:styleId="NormalIndent">
    <w:name w:val="Normal Indent"/>
    <w:basedOn w:val="Normal"/>
    <w:rsid w:val="00F27CA5"/>
    <w:pPr>
      <w:spacing w:after="0" w:line="240" w:lineRule="auto"/>
      <w:ind w:left="851"/>
    </w:pPr>
    <w:rPr>
      <w:rFonts w:ascii="Century" w:eastAsia="MS Mincho" w:hAnsi="Century" w:cs="Times New Roman"/>
      <w:sz w:val="21"/>
      <w:szCs w:val="20"/>
      <w:lang w:eastAsia="ja-JP"/>
    </w:rPr>
  </w:style>
  <w:style w:type="paragraph" w:styleId="BodyTextIndent2">
    <w:name w:val="Body Text Indent 2"/>
    <w:basedOn w:val="Normal"/>
    <w:link w:val="BodyTextIndent2Char"/>
    <w:rsid w:val="00F27CA5"/>
    <w:pPr>
      <w:adjustRightInd w:val="0"/>
      <w:spacing w:after="0" w:line="240" w:lineRule="auto"/>
      <w:ind w:left="1656"/>
      <w:textAlignment w:val="baseline"/>
    </w:pPr>
    <w:rPr>
      <w:rFonts w:ascii="Century" w:eastAsia="MS Mincho" w:hAnsi="Century" w:cs="Times New Roman"/>
      <w:sz w:val="21"/>
      <w:szCs w:val="20"/>
      <w:lang w:eastAsia="ja-JP"/>
    </w:rPr>
  </w:style>
  <w:style w:type="character" w:customStyle="1" w:styleId="BodyTextIndent2Char">
    <w:name w:val="Body Text Indent 2 Char"/>
    <w:basedOn w:val="DefaultParagraphFont"/>
    <w:link w:val="BodyTextIndent2"/>
    <w:rsid w:val="00F27CA5"/>
    <w:rPr>
      <w:rFonts w:ascii="Century" w:eastAsia="MS Mincho" w:hAnsi="Century" w:cs="Times New Roman"/>
      <w:sz w:val="21"/>
      <w:szCs w:val="20"/>
      <w:lang w:eastAsia="ja-JP"/>
    </w:rPr>
  </w:style>
  <w:style w:type="paragraph" w:styleId="TableofFigures">
    <w:name w:val="table of figures"/>
    <w:basedOn w:val="Normal"/>
    <w:next w:val="Normal"/>
    <w:semiHidden/>
    <w:rsid w:val="00F27CA5"/>
    <w:pPr>
      <w:tabs>
        <w:tab w:val="right" w:leader="dot" w:pos="9639"/>
      </w:tabs>
      <w:spacing w:after="0" w:line="240" w:lineRule="auto"/>
      <w:ind w:left="400" w:hanging="400"/>
    </w:pPr>
    <w:rPr>
      <w:rFonts w:ascii="Century" w:eastAsia="MS Mincho" w:hAnsi="Century" w:cs="Times New Roman"/>
      <w:sz w:val="21"/>
      <w:szCs w:val="20"/>
      <w:lang w:eastAsia="ja-JP"/>
    </w:rPr>
  </w:style>
  <w:style w:type="paragraph" w:styleId="Date">
    <w:name w:val="Date"/>
    <w:basedOn w:val="Normal"/>
    <w:next w:val="Normal"/>
    <w:link w:val="DateChar"/>
    <w:rsid w:val="00F27CA5"/>
    <w:pPr>
      <w:spacing w:after="0" w:line="240" w:lineRule="auto"/>
    </w:pPr>
    <w:rPr>
      <w:rFonts w:ascii="Century" w:eastAsia="MS Mincho" w:hAnsi="Century" w:cs="Times New Roman"/>
      <w:sz w:val="21"/>
      <w:szCs w:val="20"/>
      <w:lang w:eastAsia="ja-JP"/>
    </w:rPr>
  </w:style>
  <w:style w:type="character" w:customStyle="1" w:styleId="DateChar">
    <w:name w:val="Date Char"/>
    <w:basedOn w:val="DefaultParagraphFont"/>
    <w:link w:val="Date"/>
    <w:rsid w:val="00F27CA5"/>
    <w:rPr>
      <w:rFonts w:ascii="Century" w:eastAsia="MS Mincho" w:hAnsi="Century" w:cs="Times New Roman"/>
      <w:sz w:val="21"/>
      <w:szCs w:val="20"/>
      <w:lang w:eastAsia="ja-JP"/>
    </w:rPr>
  </w:style>
  <w:style w:type="paragraph" w:styleId="BodyTextIndent3">
    <w:name w:val="Body Text Indent 3"/>
    <w:basedOn w:val="Normal"/>
    <w:link w:val="BodyTextIndent3Char"/>
    <w:rsid w:val="00F27CA5"/>
    <w:pPr>
      <w:spacing w:after="0" w:line="240" w:lineRule="auto"/>
      <w:ind w:left="1418" w:hanging="851"/>
    </w:pPr>
    <w:rPr>
      <w:rFonts w:ascii="Century" w:eastAsia="MS Mincho" w:hAnsi="Century" w:cs="Times New Roman"/>
      <w:sz w:val="21"/>
      <w:szCs w:val="20"/>
      <w:lang w:eastAsia="ja-JP"/>
    </w:rPr>
  </w:style>
  <w:style w:type="character" w:customStyle="1" w:styleId="BodyTextIndent3Char">
    <w:name w:val="Body Text Indent 3 Char"/>
    <w:basedOn w:val="DefaultParagraphFont"/>
    <w:link w:val="BodyTextIndent3"/>
    <w:rsid w:val="00F27CA5"/>
    <w:rPr>
      <w:rFonts w:ascii="Century" w:eastAsia="MS Mincho" w:hAnsi="Century" w:cs="Times New Roman"/>
      <w:sz w:val="21"/>
      <w:szCs w:val="20"/>
      <w:lang w:eastAsia="ja-JP"/>
    </w:rPr>
  </w:style>
  <w:style w:type="paragraph" w:styleId="CommentText">
    <w:name w:val="annotation text"/>
    <w:basedOn w:val="Normal"/>
    <w:link w:val="CommentTextChar"/>
    <w:uiPriority w:val="99"/>
    <w:semiHidden/>
    <w:rsid w:val="00F27CA5"/>
    <w:pPr>
      <w:spacing w:after="0" w:line="240" w:lineRule="auto"/>
    </w:pPr>
    <w:rPr>
      <w:rFonts w:ascii="Century" w:eastAsia="MS Mincho" w:hAnsi="Century" w:cs="Times New Roman"/>
      <w:sz w:val="21"/>
      <w:szCs w:val="20"/>
      <w:lang w:val="en-GB" w:eastAsia="ja-JP"/>
    </w:rPr>
  </w:style>
  <w:style w:type="character" w:customStyle="1" w:styleId="CommentTextChar">
    <w:name w:val="Comment Text Char"/>
    <w:basedOn w:val="DefaultParagraphFont"/>
    <w:link w:val="CommentText"/>
    <w:uiPriority w:val="99"/>
    <w:semiHidden/>
    <w:rsid w:val="00F27CA5"/>
    <w:rPr>
      <w:rFonts w:ascii="Century" w:eastAsia="MS Mincho" w:hAnsi="Century" w:cs="Times New Roman"/>
      <w:sz w:val="21"/>
      <w:szCs w:val="20"/>
      <w:lang w:val="en-GB" w:eastAsia="ja-JP"/>
    </w:rPr>
  </w:style>
  <w:style w:type="paragraph" w:styleId="BodyText3">
    <w:name w:val="Body Text 3"/>
    <w:basedOn w:val="Normal"/>
    <w:link w:val="BodyText3Char"/>
    <w:rsid w:val="00F27CA5"/>
    <w:pPr>
      <w:spacing w:after="0" w:line="240" w:lineRule="auto"/>
    </w:pPr>
    <w:rPr>
      <w:rFonts w:ascii="Century" w:eastAsia="MS Mincho" w:hAnsi="Century" w:cs="Times New Roman"/>
      <w:sz w:val="22"/>
      <w:szCs w:val="20"/>
      <w:lang w:eastAsia="ja-JP"/>
    </w:rPr>
  </w:style>
  <w:style w:type="character" w:customStyle="1" w:styleId="BodyText3Char">
    <w:name w:val="Body Text 3 Char"/>
    <w:basedOn w:val="DefaultParagraphFont"/>
    <w:link w:val="BodyText3"/>
    <w:rsid w:val="00F27CA5"/>
    <w:rPr>
      <w:rFonts w:ascii="Century" w:eastAsia="MS Mincho" w:hAnsi="Century" w:cs="Times New Roman"/>
      <w:sz w:val="22"/>
      <w:szCs w:val="20"/>
      <w:lang w:eastAsia="ja-JP"/>
    </w:rPr>
  </w:style>
  <w:style w:type="paragraph" w:styleId="MacroText">
    <w:name w:val="macro"/>
    <w:link w:val="MacroTextChar"/>
    <w:semiHidden/>
    <w:rsid w:val="00F27CA5"/>
    <w:pPr>
      <w:tabs>
        <w:tab w:val="left" w:pos="480"/>
        <w:tab w:val="left" w:pos="960"/>
        <w:tab w:val="left" w:pos="1440"/>
        <w:tab w:val="left" w:pos="1920"/>
        <w:tab w:val="left" w:pos="2400"/>
        <w:tab w:val="left" w:pos="2880"/>
        <w:tab w:val="left" w:pos="3360"/>
        <w:tab w:val="left" w:pos="3840"/>
        <w:tab w:val="left" w:pos="4320"/>
      </w:tabs>
      <w:spacing w:after="0" w:line="240" w:lineRule="auto"/>
      <w:ind w:right="-2835"/>
      <w:jc w:val="left"/>
    </w:pPr>
    <w:rPr>
      <w:rFonts w:ascii="Courier New" w:eastAsia="MS Mincho" w:hAnsi="Courier New" w:cs="Times New Roman"/>
      <w:kern w:val="0"/>
      <w:sz w:val="16"/>
      <w:szCs w:val="20"/>
      <w:lang w:val="en-GB" w:eastAsia="ja-JP"/>
    </w:rPr>
  </w:style>
  <w:style w:type="character" w:customStyle="1" w:styleId="MacroTextChar">
    <w:name w:val="Macro Text Char"/>
    <w:basedOn w:val="DefaultParagraphFont"/>
    <w:link w:val="MacroText"/>
    <w:semiHidden/>
    <w:rsid w:val="00F27CA5"/>
    <w:rPr>
      <w:rFonts w:ascii="Courier New" w:eastAsia="MS Mincho" w:hAnsi="Courier New" w:cs="Times New Roman"/>
      <w:kern w:val="0"/>
      <w:sz w:val="16"/>
      <w:szCs w:val="20"/>
      <w:lang w:val="en-GB" w:eastAsia="ja-JP"/>
    </w:rPr>
  </w:style>
  <w:style w:type="paragraph" w:customStyle="1" w:styleId="CRfront">
    <w:name w:val="CR_front"/>
    <w:next w:val="Normal"/>
    <w:rsid w:val="00F27CA5"/>
    <w:pPr>
      <w:spacing w:after="0" w:line="240" w:lineRule="auto"/>
      <w:jc w:val="left"/>
    </w:pPr>
    <w:rPr>
      <w:rFonts w:ascii="Arial" w:eastAsia="MS Mincho" w:hAnsi="Arial" w:cs="Times New Roman"/>
      <w:kern w:val="0"/>
      <w:szCs w:val="20"/>
      <w:lang w:val="en-GB" w:eastAsia="ja-JP"/>
    </w:rPr>
  </w:style>
  <w:style w:type="character" w:styleId="CommentReference">
    <w:name w:val="annotation reference"/>
    <w:uiPriority w:val="99"/>
    <w:semiHidden/>
    <w:rsid w:val="00F27CA5"/>
    <w:rPr>
      <w:sz w:val="18"/>
    </w:rPr>
  </w:style>
  <w:style w:type="paragraph" w:customStyle="1" w:styleId="headre">
    <w:name w:val="headre"/>
    <w:basedOn w:val="BodyText"/>
    <w:rsid w:val="00F27CA5"/>
    <w:pPr>
      <w:tabs>
        <w:tab w:val="num" w:pos="360"/>
      </w:tabs>
      <w:spacing w:after="120"/>
    </w:pPr>
    <w:rPr>
      <w:rFonts w:ascii="Arial" w:hAnsi="Arial"/>
      <w:b/>
      <w:sz w:val="18"/>
      <w:lang w:eastAsia="ja-JP"/>
    </w:rPr>
  </w:style>
  <w:style w:type="paragraph" w:customStyle="1" w:styleId="Heading4h4">
    <w:name w:val="Heading 4.h4"/>
    <w:basedOn w:val="Heading3"/>
    <w:next w:val="Normal"/>
    <w:rsid w:val="00F27CA5"/>
    <w:pPr>
      <w:ind w:left="1418" w:hanging="1418"/>
      <w:outlineLvl w:val="3"/>
    </w:pPr>
    <w:rPr>
      <w:sz w:val="24"/>
    </w:rPr>
  </w:style>
  <w:style w:type="character" w:styleId="Emphasis">
    <w:name w:val="Emphasis"/>
    <w:qFormat/>
    <w:rsid w:val="00F27CA5"/>
    <w:rPr>
      <w:i/>
      <w:iCs/>
    </w:rPr>
  </w:style>
  <w:style w:type="paragraph" w:customStyle="1" w:styleId="berschrift1H1">
    <w:name w:val="Überschrift 1.H1"/>
    <w:basedOn w:val="Normal"/>
    <w:next w:val="Normal"/>
    <w:rsid w:val="00F27CA5"/>
    <w:pPr>
      <w:keepNext/>
      <w:keepLines/>
      <w:numPr>
        <w:numId w:val="8"/>
      </w:numPr>
      <w:pBdr>
        <w:top w:val="single" w:sz="12" w:space="3" w:color="auto"/>
      </w:pBdr>
      <w:spacing w:before="240" w:after="0" w:line="240" w:lineRule="auto"/>
      <w:jc w:val="left"/>
      <w:outlineLvl w:val="0"/>
    </w:pPr>
    <w:rPr>
      <w:rFonts w:ascii="Arial" w:eastAsia="Times New Roman" w:hAnsi="Arial" w:cs="Times New Roman"/>
      <w:kern w:val="0"/>
      <w:sz w:val="36"/>
      <w:szCs w:val="20"/>
    </w:rPr>
  </w:style>
  <w:style w:type="paragraph" w:customStyle="1" w:styleId="textintend1">
    <w:name w:val="text intend 1"/>
    <w:basedOn w:val="text"/>
    <w:rsid w:val="00F27CA5"/>
    <w:pPr>
      <w:widowControl/>
      <w:numPr>
        <w:numId w:val="5"/>
      </w:numPr>
      <w:spacing w:after="120"/>
    </w:pPr>
    <w:rPr>
      <w:rFonts w:eastAsia="MS Mincho"/>
      <w:lang w:val="en-US"/>
    </w:rPr>
  </w:style>
  <w:style w:type="paragraph" w:customStyle="1" w:styleId="text">
    <w:name w:val="text"/>
    <w:basedOn w:val="Normal"/>
    <w:rsid w:val="00F27CA5"/>
    <w:pPr>
      <w:spacing w:after="240" w:line="240" w:lineRule="auto"/>
    </w:pPr>
    <w:rPr>
      <w:rFonts w:ascii="Times New Roman" w:eastAsia="Times New Roman" w:hAnsi="Times New Roman" w:cs="Times New Roman"/>
      <w:kern w:val="0"/>
      <w:sz w:val="24"/>
      <w:szCs w:val="20"/>
      <w:lang w:val="en-AU"/>
    </w:rPr>
  </w:style>
  <w:style w:type="paragraph" w:customStyle="1" w:styleId="textintend2">
    <w:name w:val="text intend 2"/>
    <w:basedOn w:val="text"/>
    <w:rsid w:val="00F27CA5"/>
    <w:pPr>
      <w:widowControl/>
      <w:numPr>
        <w:numId w:val="6"/>
      </w:numPr>
      <w:spacing w:after="120"/>
    </w:pPr>
    <w:rPr>
      <w:rFonts w:eastAsia="MS Mincho"/>
      <w:lang w:val="en-US"/>
    </w:rPr>
  </w:style>
  <w:style w:type="paragraph" w:customStyle="1" w:styleId="textintend3">
    <w:name w:val="text intend 3"/>
    <w:basedOn w:val="text"/>
    <w:rsid w:val="00F27CA5"/>
    <w:pPr>
      <w:widowControl/>
      <w:numPr>
        <w:numId w:val="7"/>
      </w:numPr>
      <w:spacing w:after="120"/>
    </w:pPr>
    <w:rPr>
      <w:rFonts w:eastAsia="MS Mincho"/>
      <w:lang w:val="en-US"/>
    </w:rPr>
  </w:style>
  <w:style w:type="paragraph" w:customStyle="1" w:styleId="normalpuce">
    <w:name w:val="normal puce"/>
    <w:basedOn w:val="Normal"/>
    <w:rsid w:val="00F27CA5"/>
    <w:pPr>
      <w:numPr>
        <w:numId w:val="9"/>
      </w:numPr>
      <w:spacing w:before="60" w:after="60" w:line="240" w:lineRule="auto"/>
    </w:pPr>
    <w:rPr>
      <w:rFonts w:ascii="Times New Roman" w:eastAsia="MS Mincho" w:hAnsi="Times New Roman" w:cs="Times New Roman"/>
      <w:kern w:val="0"/>
      <w:szCs w:val="20"/>
    </w:rPr>
  </w:style>
  <w:style w:type="paragraph" w:customStyle="1" w:styleId="Titre3">
    <w:name w:val="Titre 3"/>
    <w:basedOn w:val="Normal"/>
    <w:rsid w:val="00F27CA5"/>
    <w:pPr>
      <w:tabs>
        <w:tab w:val="num" w:pos="360"/>
      </w:tabs>
      <w:spacing w:after="0" w:line="240" w:lineRule="auto"/>
      <w:ind w:left="360" w:hanging="360"/>
      <w:jc w:val="left"/>
    </w:pPr>
    <w:rPr>
      <w:rFonts w:ascii="Times New Roman" w:eastAsia="Times New Roman" w:hAnsi="Times New Roman" w:cs="Times New Roman"/>
      <w:kern w:val="0"/>
      <w:sz w:val="24"/>
      <w:szCs w:val="20"/>
    </w:rPr>
  </w:style>
  <w:style w:type="paragraph" w:styleId="BlockText">
    <w:name w:val="Block Text"/>
    <w:basedOn w:val="Normal"/>
    <w:rsid w:val="00F27CA5"/>
    <w:pPr>
      <w:spacing w:after="0" w:line="240" w:lineRule="auto"/>
      <w:ind w:left="360" w:right="-360"/>
      <w:jc w:val="left"/>
    </w:pPr>
    <w:rPr>
      <w:rFonts w:ascii="Times New Roman" w:eastAsia="MS Mincho" w:hAnsi="Times New Roman" w:cs="Times New Roman"/>
      <w:i/>
      <w:iCs/>
      <w:color w:val="FF0000"/>
      <w:kern w:val="0"/>
      <w:szCs w:val="20"/>
    </w:rPr>
  </w:style>
  <w:style w:type="paragraph" w:styleId="NormalWeb">
    <w:name w:val="Normal (Web)"/>
    <w:basedOn w:val="Normal"/>
    <w:uiPriority w:val="99"/>
    <w:rsid w:val="00F27CA5"/>
    <w:pPr>
      <w:spacing w:before="100" w:beforeAutospacing="1" w:after="100" w:afterAutospacing="1" w:line="240" w:lineRule="auto"/>
      <w:jc w:val="left"/>
    </w:pPr>
    <w:rPr>
      <w:rFonts w:ascii="Arial Unicode MS" w:eastAsia="Arial Unicode MS" w:hAnsi="Arial Unicode MS" w:cs="Times"/>
      <w:kern w:val="0"/>
      <w:sz w:val="24"/>
      <w:szCs w:val="24"/>
    </w:rPr>
  </w:style>
  <w:style w:type="paragraph" w:styleId="BalloonText">
    <w:name w:val="Balloon Text"/>
    <w:basedOn w:val="Normal"/>
    <w:link w:val="BalloonTextChar"/>
    <w:semiHidden/>
    <w:rsid w:val="00F27CA5"/>
    <w:pPr>
      <w:spacing w:after="0" w:line="240" w:lineRule="auto"/>
      <w:jc w:val="left"/>
    </w:pPr>
    <w:rPr>
      <w:rFonts w:ascii="Arial" w:eastAsia="Dotum" w:hAnsi="Arial" w:cs="Times New Roman"/>
      <w:kern w:val="0"/>
      <w:sz w:val="18"/>
      <w:szCs w:val="18"/>
    </w:rPr>
  </w:style>
  <w:style w:type="character" w:customStyle="1" w:styleId="BalloonTextChar">
    <w:name w:val="Balloon Text Char"/>
    <w:basedOn w:val="DefaultParagraphFont"/>
    <w:link w:val="BalloonText"/>
    <w:semiHidden/>
    <w:rsid w:val="00F27CA5"/>
    <w:rPr>
      <w:rFonts w:ascii="Arial" w:eastAsia="Dotum" w:hAnsi="Arial" w:cs="Times New Roman"/>
      <w:kern w:val="0"/>
      <w:sz w:val="18"/>
      <w:szCs w:val="18"/>
    </w:rPr>
  </w:style>
  <w:style w:type="paragraph" w:customStyle="1" w:styleId="indent10">
    <w:name w:val="indent 1"/>
    <w:basedOn w:val="Normal"/>
    <w:rsid w:val="00F27CA5"/>
    <w:pPr>
      <w:tabs>
        <w:tab w:val="num" w:pos="0"/>
        <w:tab w:val="left" w:pos="142"/>
      </w:tabs>
      <w:spacing w:after="0" w:line="240" w:lineRule="auto"/>
      <w:ind w:left="851"/>
      <w:jc w:val="left"/>
    </w:pPr>
    <w:rPr>
      <w:rFonts w:ascii="Arial" w:eastAsia="Batang" w:hAnsi="Arial" w:cs="Times New Roman"/>
      <w:kern w:val="0"/>
      <w:sz w:val="22"/>
      <w:szCs w:val="20"/>
      <w:lang w:bidi="he-IL"/>
    </w:rPr>
  </w:style>
  <w:style w:type="paragraph" w:customStyle="1" w:styleId="tabletext">
    <w:name w:val="table text"/>
    <w:basedOn w:val="text"/>
    <w:next w:val="Normal"/>
    <w:rsid w:val="00F27CA5"/>
    <w:pPr>
      <w:widowControl/>
    </w:pPr>
    <w:rPr>
      <w:rFonts w:eastAsia="Batang"/>
      <w:i/>
      <w:iCs/>
      <w:szCs w:val="24"/>
      <w:lang w:val="en-US" w:bidi="he-IL"/>
    </w:rPr>
  </w:style>
  <w:style w:type="paragraph" w:customStyle="1" w:styleId="TableText0">
    <w:name w:val="Table_Text"/>
    <w:basedOn w:val="Normal"/>
    <w:rsid w:val="00F27CA5"/>
    <w:pPr>
      <w:keepNext/>
      <w:tabs>
        <w:tab w:val="left" w:pos="794"/>
        <w:tab w:val="left" w:pos="1191"/>
        <w:tab w:val="left" w:pos="1588"/>
        <w:tab w:val="left" w:pos="1985"/>
      </w:tabs>
      <w:spacing w:before="100" w:after="100" w:line="190" w:lineRule="exact"/>
    </w:pPr>
    <w:rPr>
      <w:rFonts w:ascii="Times New Roman" w:eastAsia="Batang" w:hAnsi="Times New Roman" w:cs="Times New Roman"/>
      <w:kern w:val="0"/>
      <w:sz w:val="18"/>
      <w:szCs w:val="18"/>
      <w:lang w:bidi="he-IL"/>
    </w:rPr>
  </w:style>
  <w:style w:type="table" w:styleId="TableGrid">
    <w:name w:val="Table Grid"/>
    <w:basedOn w:val="TableNormal"/>
    <w:uiPriority w:val="39"/>
    <w:qFormat/>
    <w:rsid w:val="00F27CA5"/>
    <w:pPr>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27CA5"/>
  </w:style>
  <w:style w:type="character" w:customStyle="1" w:styleId="CaptionChar">
    <w:name w:val="Caption Char"/>
    <w:aliases w:val="cap Char2,cap Char Char"/>
    <w:link w:val="Caption"/>
    <w:rsid w:val="00F27CA5"/>
    <w:rPr>
      <w:rFonts w:ascii="Times New Roman" w:eastAsia="MS Mincho" w:hAnsi="Times New Roman" w:cs="Times New Roman"/>
      <w:b/>
      <w:kern w:val="0"/>
      <w:szCs w:val="20"/>
      <w:lang w:val="en-GB" w:eastAsia="en-US"/>
    </w:rPr>
  </w:style>
  <w:style w:type="paragraph" w:customStyle="1" w:styleId="address">
    <w:name w:val="address"/>
    <w:rsid w:val="00F27CA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Cs w:val="20"/>
      <w:lang w:val="en-GB" w:eastAsia="en-US"/>
    </w:rPr>
  </w:style>
  <w:style w:type="paragraph" w:customStyle="1" w:styleId="cleanCharChar">
    <w:name w:val="clean Char Char"/>
    <w:semiHidden/>
    <w:rsid w:val="00F27CA5"/>
    <w:pPr>
      <w:keepNext/>
      <w:tabs>
        <w:tab w:val="num" w:pos="360"/>
      </w:tabs>
      <w:autoSpaceDE w:val="0"/>
      <w:autoSpaceDN w:val="0"/>
      <w:adjustRightInd w:val="0"/>
      <w:spacing w:before="60" w:after="60" w:line="240" w:lineRule="auto"/>
    </w:pPr>
    <w:rPr>
      <w:rFonts w:ascii="Arial" w:eastAsia="SimSun" w:hAnsi="Arial" w:cs="Arial"/>
      <w:color w:val="0000FF"/>
      <w:szCs w:val="20"/>
      <w:lang w:eastAsia="zh-CN"/>
    </w:rPr>
  </w:style>
  <w:style w:type="character" w:customStyle="1" w:styleId="capChar1">
    <w:name w:val="cap Char1"/>
    <w:aliases w:val="cap Char Char Char"/>
    <w:rsid w:val="00F27CA5"/>
    <w:rPr>
      <w:b/>
      <w:bCs/>
      <w:lang w:eastAsia="ja-JP" w:bidi="mr-IN"/>
    </w:rPr>
  </w:style>
  <w:style w:type="paragraph" w:styleId="CommentSubject">
    <w:name w:val="annotation subject"/>
    <w:basedOn w:val="CommentText"/>
    <w:next w:val="CommentText"/>
    <w:link w:val="CommentSubjectChar"/>
    <w:rsid w:val="00F27CA5"/>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F27CA5"/>
    <w:rPr>
      <w:rFonts w:ascii="Times New Roman" w:eastAsia="MS Mincho" w:hAnsi="Times New Roman" w:cs="Times New Roman"/>
      <w:b/>
      <w:bCs/>
      <w:kern w:val="0"/>
      <w:sz w:val="21"/>
      <w:szCs w:val="20"/>
      <w:lang w:val="en-GB" w:eastAsia="en-US"/>
    </w:rPr>
  </w:style>
  <w:style w:type="paragraph" w:customStyle="1" w:styleId="Revision1">
    <w:name w:val="Revision1"/>
    <w:hidden/>
    <w:uiPriority w:val="99"/>
    <w:semiHidden/>
    <w:rsid w:val="00F27CA5"/>
    <w:pPr>
      <w:spacing w:after="0" w:line="240" w:lineRule="auto"/>
      <w:jc w:val="left"/>
    </w:pPr>
    <w:rPr>
      <w:rFonts w:ascii="Times New Roman" w:eastAsia="MS Mincho" w:hAnsi="Times New Roman" w:cs="Times New Roman"/>
      <w:kern w:val="0"/>
      <w:szCs w:val="20"/>
      <w:lang w:eastAsia="en-US"/>
    </w:rPr>
  </w:style>
  <w:style w:type="paragraph" w:customStyle="1" w:styleId="1">
    <w:name w:val="1"/>
    <w:semiHidden/>
    <w:rsid w:val="00F27CA5"/>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4">
    <w:name w:val="Char Char4"/>
    <w:semiHidden/>
    <w:rsid w:val="00F27CA5"/>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LGTdoc">
    <w:name w:val="LGTdoc_본문"/>
    <w:basedOn w:val="Normal"/>
    <w:rsid w:val="00F27CA5"/>
    <w:pPr>
      <w:adjustRightInd w:val="0"/>
      <w:snapToGrid w:val="0"/>
      <w:spacing w:afterLines="50" w:after="120" w:line="264" w:lineRule="auto"/>
    </w:pPr>
    <w:rPr>
      <w:rFonts w:ascii="Times New Roman" w:eastAsia="Batang" w:hAnsi="Times New Roman" w:cs="Times New Roman"/>
      <w:sz w:val="22"/>
      <w:szCs w:val="24"/>
      <w:lang w:val="en-GB"/>
    </w:rPr>
  </w:style>
  <w:style w:type="paragraph" w:customStyle="1" w:styleId="TI">
    <w:name w:val="TI"/>
    <w:basedOn w:val="Normal"/>
    <w:semiHidden/>
    <w:rsid w:val="00F27CA5"/>
    <w:pPr>
      <w:keepNext/>
      <w:numPr>
        <w:numId w:val="12"/>
      </w:numPr>
      <w:adjustRightInd w:val="0"/>
      <w:spacing w:before="60" w:after="60" w:line="240" w:lineRule="auto"/>
    </w:pPr>
    <w:rPr>
      <w:rFonts w:ascii="Times New Roman" w:eastAsia="SimSun" w:hAnsi="Times New Roman" w:cs="Arial"/>
      <w:color w:val="0000FF"/>
      <w:sz w:val="24"/>
      <w:szCs w:val="24"/>
      <w:lang w:eastAsia="zh-CN"/>
    </w:rPr>
  </w:style>
  <w:style w:type="paragraph" w:customStyle="1" w:styleId="CharCharCharCharCharCharCharCharCharCharCharChar">
    <w:name w:val="Char Char Char Char Char Char Char Char Char Char Char Char"/>
    <w:semiHidden/>
    <w:rsid w:val="00F27CA5"/>
    <w:pPr>
      <w:keepNext/>
      <w:tabs>
        <w:tab w:val="num" w:pos="567"/>
      </w:tabs>
      <w:autoSpaceDE w:val="0"/>
      <w:autoSpaceDN w:val="0"/>
      <w:adjustRightInd w:val="0"/>
      <w:spacing w:before="60" w:after="60" w:line="240" w:lineRule="auto"/>
    </w:pPr>
    <w:rPr>
      <w:rFonts w:ascii="Arial" w:eastAsia="SimSun" w:hAnsi="Arial" w:cs="Arial"/>
      <w:color w:val="0000FF"/>
      <w:szCs w:val="20"/>
      <w:lang w:eastAsia="zh-CN"/>
    </w:rPr>
  </w:style>
  <w:style w:type="paragraph" w:styleId="Revision">
    <w:name w:val="Revision"/>
    <w:hidden/>
    <w:uiPriority w:val="99"/>
    <w:semiHidden/>
    <w:rsid w:val="00F27CA5"/>
    <w:pPr>
      <w:spacing w:after="0" w:line="240" w:lineRule="auto"/>
      <w:jc w:val="left"/>
    </w:pPr>
    <w:rPr>
      <w:rFonts w:ascii="Times New Roman" w:eastAsia="MS Mincho" w:hAnsi="Times New Roman" w:cs="Times New Roman"/>
      <w:kern w:val="0"/>
      <w:szCs w:val="20"/>
      <w:lang w:eastAsia="en-US"/>
    </w:rPr>
  </w:style>
  <w:style w:type="character" w:customStyle="1" w:styleId="TALCar">
    <w:name w:val="TAL Car"/>
    <w:link w:val="TAL"/>
    <w:rsid w:val="00F27CA5"/>
    <w:rPr>
      <w:rFonts w:ascii="Arial" w:eastAsia="MS Mincho" w:hAnsi="Arial" w:cs="Times New Roman"/>
      <w:kern w:val="0"/>
      <w:sz w:val="18"/>
      <w:szCs w:val="20"/>
      <w:lang w:val="x-none" w:eastAsia="en-US"/>
    </w:rPr>
  </w:style>
  <w:style w:type="character" w:customStyle="1" w:styleId="TACChar">
    <w:name w:val="TAC Char"/>
    <w:link w:val="TAC"/>
    <w:qFormat/>
    <w:locked/>
    <w:rsid w:val="00F27CA5"/>
    <w:rPr>
      <w:rFonts w:ascii="Arial" w:eastAsia="MS Mincho" w:hAnsi="Arial" w:cs="Times New Roman"/>
      <w:kern w:val="0"/>
      <w:sz w:val="18"/>
      <w:szCs w:val="20"/>
      <w:lang w:val="x-none" w:eastAsia="en-US"/>
    </w:rPr>
  </w:style>
  <w:style w:type="character" w:customStyle="1" w:styleId="TAHCar">
    <w:name w:val="TAH Car"/>
    <w:link w:val="TAH"/>
    <w:qFormat/>
    <w:locked/>
    <w:rsid w:val="00F27CA5"/>
    <w:rPr>
      <w:rFonts w:ascii="Arial" w:eastAsia="MS Mincho" w:hAnsi="Arial" w:cs="Times New Roman"/>
      <w:b/>
      <w:kern w:val="0"/>
      <w:sz w:val="18"/>
      <w:szCs w:val="20"/>
      <w:lang w:val="x-none" w:eastAsia="en-US"/>
    </w:rPr>
  </w:style>
  <w:style w:type="paragraph" w:customStyle="1" w:styleId="2222">
    <w:name w:val="스타일 스타일 스타일 스타일 양쪽 첫 줄:  2 글자 + 첫 줄:  2 글자 + 첫 줄:  2 글자 + 첫 줄:  2..."/>
    <w:basedOn w:val="Normal"/>
    <w:link w:val="2222Char"/>
    <w:rsid w:val="00F27CA5"/>
    <w:pPr>
      <w:widowControl/>
      <w:wordWrap/>
      <w:autoSpaceDE/>
      <w:autoSpaceDN/>
      <w:spacing w:after="180" w:line="336" w:lineRule="auto"/>
      <w:ind w:firstLineChars="200" w:firstLine="200"/>
    </w:pPr>
    <w:rPr>
      <w:rFonts w:ascii="Times New Roman" w:eastAsia="Malgun Gothic" w:hAnsi="Times New Roman" w:cs="Batang"/>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F27CA5"/>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F27CA5"/>
    <w:pPr>
      <w:widowControl/>
      <w:wordWrap/>
      <w:autoSpaceDE/>
      <w:autoSpaceDN/>
      <w:spacing w:after="180" w:line="240" w:lineRule="auto"/>
      <w:ind w:left="720"/>
      <w:contextualSpacing/>
      <w:jc w:val="left"/>
    </w:pPr>
    <w:rPr>
      <w:lang w:eastAsia="en-US"/>
    </w:rPr>
  </w:style>
  <w:style w:type="paragraph" w:customStyle="1" w:styleId="maintext">
    <w:name w:val="main text"/>
    <w:basedOn w:val="Normal"/>
    <w:link w:val="maintextChar"/>
    <w:qFormat/>
    <w:rsid w:val="00F27CA5"/>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link w:val="maintext"/>
    <w:rsid w:val="00F27CA5"/>
    <w:rPr>
      <w:rFonts w:ascii="Times New Roman" w:eastAsia="Malgun Gothic" w:hAnsi="Times New Roman" w:cs="Batang"/>
      <w:kern w:val="0"/>
      <w:szCs w:val="20"/>
      <w:lang w:val="en-GB"/>
    </w:rPr>
  </w:style>
  <w:style w:type="character" w:customStyle="1" w:styleId="B1Char">
    <w:name w:val="B1 Char"/>
    <w:link w:val="B1"/>
    <w:rsid w:val="00F27CA5"/>
    <w:rPr>
      <w:rFonts w:ascii="Times New Roman" w:eastAsia="MS Mincho" w:hAnsi="Times New Roman" w:cs="Times New Roman"/>
      <w:kern w:val="0"/>
      <w:szCs w:val="20"/>
    </w:rPr>
  </w:style>
  <w:style w:type="character" w:customStyle="1" w:styleId="2222Char">
    <w:name w:val="스타일 스타일 스타일 스타일 양쪽 첫 줄:  2 글자 + 첫 줄:  2 글자 + 첫 줄:  2 글자 + 첫 줄:  2... Char"/>
    <w:link w:val="2222"/>
    <w:rsid w:val="00F27CA5"/>
    <w:rPr>
      <w:rFonts w:ascii="Times New Roman" w:eastAsia="Malgun Gothic" w:hAnsi="Times New Roman" w:cs="Batang"/>
      <w:kern w:val="0"/>
      <w:szCs w:val="20"/>
      <w:lang w:val="en-GB" w:eastAsia="en-US"/>
    </w:rPr>
  </w:style>
  <w:style w:type="paragraph" w:customStyle="1" w:styleId="CRCoverPage">
    <w:name w:val="CR Cover Page"/>
    <w:rsid w:val="00F27CA5"/>
    <w:pPr>
      <w:spacing w:after="120" w:line="240" w:lineRule="auto"/>
      <w:jc w:val="left"/>
    </w:pPr>
    <w:rPr>
      <w:rFonts w:ascii="Arial" w:eastAsia="Malgun Gothic" w:hAnsi="Arial" w:cs="Times New Roman"/>
      <w:kern w:val="0"/>
      <w:szCs w:val="20"/>
      <w:lang w:val="en-GB" w:eastAsia="en-US"/>
    </w:rPr>
  </w:style>
  <w:style w:type="paragraph" w:customStyle="1" w:styleId="3GPPAgreements">
    <w:name w:val="3GPP Agreements"/>
    <w:basedOn w:val="Normal"/>
    <w:link w:val="3GPPAgreementsChar"/>
    <w:qFormat/>
    <w:rsid w:val="00F27CA5"/>
    <w:pPr>
      <w:widowControl/>
      <w:numPr>
        <w:numId w:val="13"/>
      </w:numPr>
      <w:wordWrap/>
      <w:overflowPunct w:val="0"/>
      <w:adjustRightInd w:val="0"/>
      <w:spacing w:before="60" w:after="60" w:line="240" w:lineRule="auto"/>
      <w:textAlignment w:val="baseline"/>
    </w:pPr>
    <w:rPr>
      <w:rFonts w:ascii="Times New Roman" w:eastAsia="Times New Roman" w:hAnsi="Times New Roman" w:cs="Times New Roman"/>
      <w:kern w:val="0"/>
      <w:sz w:val="22"/>
      <w:szCs w:val="20"/>
      <w:lang w:eastAsia="zh-CN"/>
    </w:rPr>
  </w:style>
  <w:style w:type="character" w:customStyle="1" w:styleId="3GPPAgreementsChar">
    <w:name w:val="3GPP Agreements Char"/>
    <w:link w:val="3GPPAgreements"/>
    <w:rsid w:val="00F27CA5"/>
    <w:rPr>
      <w:rFonts w:ascii="Times New Roman" w:eastAsia="Times New Roman" w:hAnsi="Times New Roman" w:cs="Times New Roman"/>
      <w:kern w:val="0"/>
      <w:sz w:val="22"/>
      <w:szCs w:val="20"/>
      <w:lang w:eastAsia="zh-CN"/>
    </w:rPr>
  </w:style>
  <w:style w:type="paragraph" w:customStyle="1" w:styleId="Style1">
    <w:name w:val="Style1"/>
    <w:basedOn w:val="Heading3"/>
    <w:link w:val="Style1Char"/>
    <w:qFormat/>
    <w:rsid w:val="00F27CA5"/>
    <w:pPr>
      <w:numPr>
        <w:numId w:val="11"/>
      </w:numPr>
    </w:pPr>
  </w:style>
  <w:style w:type="character" w:customStyle="1" w:styleId="Style1Char">
    <w:name w:val="Style1 Char"/>
    <w:basedOn w:val="Heading3Char"/>
    <w:link w:val="Style1"/>
    <w:rsid w:val="00F27CA5"/>
    <w:rPr>
      <w:rFonts w:ascii="Arial" w:eastAsia="MS Mincho" w:hAnsi="Arial" w:cs="Times New Roman"/>
      <w:kern w:val="0"/>
      <w:sz w:val="28"/>
      <w:szCs w:val="20"/>
      <w:lang w:val="en-GB" w:eastAsia="en-US"/>
    </w:rPr>
  </w:style>
  <w:style w:type="paragraph" w:customStyle="1" w:styleId="xmsonormal">
    <w:name w:val="xmsonormal"/>
    <w:basedOn w:val="Normal"/>
    <w:rsid w:val="00F27CA5"/>
    <w:pPr>
      <w:widowControl/>
      <w:wordWrap/>
      <w:autoSpaceDE/>
      <w:autoSpaceDN/>
      <w:spacing w:after="0" w:line="240" w:lineRule="auto"/>
      <w:jc w:val="left"/>
    </w:pPr>
    <w:rPr>
      <w:rFonts w:ascii="SimSun" w:eastAsia="SimSun" w:hAnsi="SimSun" w:cs="SimSun"/>
      <w:kern w:val="0"/>
      <w:sz w:val="24"/>
      <w:lang w:eastAsia="zh-CN"/>
    </w:rPr>
  </w:style>
  <w:style w:type="character" w:styleId="PlaceholderText">
    <w:name w:val="Placeholder Text"/>
    <w:basedOn w:val="DefaultParagraphFont"/>
    <w:uiPriority w:val="99"/>
    <w:semiHidden/>
    <w:rsid w:val="00F27CA5"/>
    <w:rPr>
      <w:color w:val="808080"/>
    </w:rPr>
  </w:style>
  <w:style w:type="character" w:customStyle="1" w:styleId="PLChar">
    <w:name w:val="PL Char"/>
    <w:link w:val="PL"/>
    <w:qFormat/>
    <w:rsid w:val="00F27CA5"/>
    <w:rPr>
      <w:rFonts w:ascii="Courier New" w:eastAsia="MS Mincho" w:hAnsi="Courier New" w:cs="Times New Roman"/>
      <w:noProof/>
      <w:kern w:val="0"/>
      <w:sz w:val="16"/>
      <w:szCs w:val="20"/>
      <w:lang w:val="en-GB" w:eastAsia="en-US"/>
    </w:rPr>
  </w:style>
  <w:style w:type="paragraph" w:customStyle="1" w:styleId="Doc-text2">
    <w:name w:val="Doc-text2"/>
    <w:basedOn w:val="Normal"/>
    <w:link w:val="Doc-text2Char"/>
    <w:qFormat/>
    <w:rsid w:val="00F27CA5"/>
    <w:pPr>
      <w:widowControl/>
      <w:tabs>
        <w:tab w:val="left" w:pos="1622"/>
      </w:tabs>
      <w:wordWrap/>
      <w:autoSpaceDE/>
      <w:autoSpaceDN/>
      <w:spacing w:after="200" w:line="276" w:lineRule="auto"/>
      <w:ind w:left="1622" w:hanging="363"/>
      <w:jc w:val="left"/>
    </w:pPr>
    <w:rPr>
      <w:rFonts w:ascii="Arial" w:eastAsia="MS Mincho" w:hAnsi="Arial"/>
      <w:kern w:val="0"/>
      <w:sz w:val="22"/>
      <w:lang w:val="x-none" w:eastAsia="x-none"/>
    </w:rPr>
  </w:style>
  <w:style w:type="character" w:customStyle="1" w:styleId="Doc-text2Char">
    <w:name w:val="Doc-text2 Char"/>
    <w:link w:val="Doc-text2"/>
    <w:locked/>
    <w:rsid w:val="00F27CA5"/>
    <w:rPr>
      <w:rFonts w:ascii="Arial" w:eastAsia="MS Mincho" w:hAnsi="Arial"/>
      <w:kern w:val="0"/>
      <w:sz w:val="22"/>
      <w:lang w:val="x-none" w:eastAsia="x-none"/>
    </w:rPr>
  </w:style>
  <w:style w:type="character" w:customStyle="1" w:styleId="B1Zchn">
    <w:name w:val="B1 Zchn"/>
    <w:qFormat/>
    <w:rsid w:val="00F27CA5"/>
  </w:style>
  <w:style w:type="numbering" w:customStyle="1" w:styleId="StyleBulletedSymbolsymbolLeft025Hanging0252">
    <w:name w:val="Style Bulleted Symbol (symbol) Left:  0.25&quot; Hanging:  0.25&quot;2"/>
    <w:basedOn w:val="NoList"/>
    <w:rsid w:val="00F27CA5"/>
    <w:pPr>
      <w:numPr>
        <w:numId w:val="25"/>
      </w:numPr>
    </w:pPr>
  </w:style>
  <w:style w:type="character" w:customStyle="1" w:styleId="mc-span">
    <w:name w:val="mc-span"/>
    <w:basedOn w:val="DefaultParagraphFont"/>
    <w:rsid w:val="00F27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oleObject" Target="embeddings/oleObject2.bin"/><Relationship Id="rId26" Type="http://schemas.openxmlformats.org/officeDocument/2006/relationships/image" Target="media/image18.wmf"/><Relationship Id="rId39" Type="http://schemas.openxmlformats.org/officeDocument/2006/relationships/footer" Target="footer2.xml"/><Relationship Id="rId21" Type="http://schemas.openxmlformats.org/officeDocument/2006/relationships/image" Target="media/image14.wmf"/><Relationship Id="rId34" Type="http://schemas.openxmlformats.org/officeDocument/2006/relationships/oleObject" Target="embeddings/oleObject9.bin"/><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9.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6.png"/><Relationship Id="rId32" Type="http://schemas.openxmlformats.org/officeDocument/2006/relationships/oleObject" Target="embeddings/oleObject8.bin"/><Relationship Id="rId37" Type="http://schemas.openxmlformats.org/officeDocument/2006/relationships/image" Target="media/image24.png"/><Relationship Id="rId40"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wmf"/><Relationship Id="rId23" Type="http://schemas.openxmlformats.org/officeDocument/2006/relationships/image" Target="media/image15.png"/><Relationship Id="rId28" Type="http://schemas.openxmlformats.org/officeDocument/2006/relationships/oleObject" Target="embeddings/oleObject6.bin"/><Relationship Id="rId36" Type="http://schemas.openxmlformats.org/officeDocument/2006/relationships/image" Target="media/image23.png"/><Relationship Id="rId10" Type="http://schemas.openxmlformats.org/officeDocument/2006/relationships/image" Target="media/image6.png"/><Relationship Id="rId19" Type="http://schemas.openxmlformats.org/officeDocument/2006/relationships/image" Target="media/image13.wmf"/><Relationship Id="rId31"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oleObject" Target="embeddings/oleObject4.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22.png"/><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2.wmf"/><Relationship Id="rId25" Type="http://schemas.openxmlformats.org/officeDocument/2006/relationships/image" Target="media/image17.png"/><Relationship Id="rId33" Type="http://schemas.openxmlformats.org/officeDocument/2006/relationships/image" Target="media/image21.wmf"/><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9425</Words>
  <Characters>53728</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cp:revision>
  <dcterms:created xsi:type="dcterms:W3CDTF">2023-05-15T09:08:00Z</dcterms:created>
  <dcterms:modified xsi:type="dcterms:W3CDTF">2023-05-15T09:09:00Z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